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1030" w14:textId="77777777" w:rsidR="009C1FAB" w:rsidRDefault="009C1FAB" w:rsidP="00812A36">
      <w:pPr>
        <w:spacing w:line="240" w:lineRule="auto"/>
        <w:rPr>
          <w:rFonts w:ascii="Aptos" w:hAnsi="Aptos"/>
          <w:b/>
          <w:sz w:val="18"/>
          <w:szCs w:val="18"/>
        </w:rPr>
      </w:pPr>
      <w:r>
        <w:rPr>
          <w:rFonts w:ascii="Aptos" w:hAnsi="Aptos"/>
          <w:b/>
          <w:sz w:val="18"/>
          <w:szCs w:val="18"/>
        </w:rPr>
        <w:t>Mark Hanson</w:t>
      </w:r>
      <w:r w:rsidR="00B04596" w:rsidRPr="00812A36">
        <w:rPr>
          <w:rFonts w:ascii="Aptos" w:hAnsi="Aptos"/>
          <w:b/>
          <w:sz w:val="18"/>
          <w:szCs w:val="18"/>
        </w:rPr>
        <w:t xml:space="preserve">, Esq. </w:t>
      </w:r>
    </w:p>
    <w:p w14:paraId="095E2670" w14:textId="1BA0417C" w:rsidR="00B04596" w:rsidRPr="00812A36" w:rsidRDefault="009C1FAB" w:rsidP="00812A36">
      <w:pPr>
        <w:spacing w:line="240" w:lineRule="auto"/>
        <w:rPr>
          <w:rFonts w:ascii="Aptos" w:hAnsi="Aptos"/>
          <w:b/>
          <w:sz w:val="18"/>
          <w:szCs w:val="18"/>
        </w:rPr>
      </w:pPr>
      <w:hyperlink r:id="rId10" w:history="1">
        <w:r>
          <w:rPr>
            <w:rStyle w:val="Hyperlink"/>
          </w:rPr>
          <w:t>mark.hanson@guidant.law</w:t>
        </w:r>
      </w:hyperlink>
      <w:r>
        <w:t xml:space="preserve">  </w:t>
      </w:r>
      <w:r w:rsidR="00B04596" w:rsidRPr="00812A36">
        <w:rPr>
          <w:rFonts w:ascii="Aptos" w:hAnsi="Aptos" w:cs="Calibri"/>
          <w:sz w:val="18"/>
          <w:szCs w:val="18"/>
        </w:rPr>
        <w:br/>
        <w:t>(602) 888-9229</w:t>
      </w:r>
    </w:p>
    <w:p w14:paraId="27E41B6C" w14:textId="77777777" w:rsidR="009C1FAB" w:rsidRDefault="009C1FAB" w:rsidP="009C1FAB">
      <w:pPr>
        <w:spacing w:line="240" w:lineRule="auto"/>
        <w:rPr>
          <w:rFonts w:ascii="Aptos" w:hAnsi="Aptos"/>
          <w:sz w:val="18"/>
          <w:szCs w:val="18"/>
        </w:rPr>
      </w:pPr>
    </w:p>
    <w:p w14:paraId="50E5B740" w14:textId="7037CDEE" w:rsidR="009C1FAB" w:rsidRPr="009C1FAB" w:rsidRDefault="009C1FAB" w:rsidP="009C1FAB">
      <w:pPr>
        <w:spacing w:line="240" w:lineRule="auto"/>
        <w:rPr>
          <w:rFonts w:ascii="Aptos" w:hAnsi="Aptos"/>
          <w:sz w:val="18"/>
          <w:szCs w:val="18"/>
        </w:rPr>
      </w:pPr>
      <w:r w:rsidRPr="009C1FAB">
        <w:rPr>
          <w:rFonts w:ascii="Aptos" w:hAnsi="Aptos"/>
          <w:sz w:val="18"/>
          <w:szCs w:val="18"/>
        </w:rPr>
        <w:t>Mark Hanson is a seasoned advocate with deep experience in construction law, civil litigation, and education law. Raised on a ranch between Wickenburg and Nothing, Arizona, he brings small-town values of hard work, direct communication, and personal service to every client relationship. His practice is centered on building long-term partnerships and delivering practical, results-driven solutions—whether in the courtroom or the boardroom.</w:t>
      </w:r>
    </w:p>
    <w:p w14:paraId="6DB131CD" w14:textId="77777777" w:rsidR="009C1FAB" w:rsidRPr="009C1FAB" w:rsidRDefault="009C1FAB" w:rsidP="009C1FAB">
      <w:pPr>
        <w:spacing w:line="240" w:lineRule="auto"/>
        <w:rPr>
          <w:rFonts w:ascii="Aptos" w:hAnsi="Aptos"/>
          <w:sz w:val="18"/>
          <w:szCs w:val="18"/>
        </w:rPr>
      </w:pPr>
      <w:r w:rsidRPr="009C1FAB">
        <w:rPr>
          <w:rFonts w:ascii="Aptos" w:hAnsi="Aptos"/>
          <w:sz w:val="18"/>
          <w:szCs w:val="18"/>
        </w:rPr>
        <w:t>Mark’s construction law practice includes representing contractors, subcontractors, suppliers, design professionals, and project owners in disputes of all sizes. He is highly knowledgeable in construction lien law, the Prompt Pay Act, and payment rights protections. Over more than a decade of practice, he has resolved matters involving major projects such as the University of Phoenix Stadium and Intel facilities, as well as residential construction and renovation disputes. His emphasis on proactive contract drafting and preventative advice helps clients minimize risks before conflicts arise.</w:t>
      </w:r>
    </w:p>
    <w:p w14:paraId="72E2466D" w14:textId="77777777" w:rsidR="009C1FAB" w:rsidRPr="009C1FAB" w:rsidRDefault="009C1FAB" w:rsidP="009C1FAB">
      <w:pPr>
        <w:spacing w:line="240" w:lineRule="auto"/>
        <w:rPr>
          <w:rFonts w:ascii="Aptos" w:hAnsi="Aptos"/>
          <w:sz w:val="18"/>
          <w:szCs w:val="18"/>
        </w:rPr>
      </w:pPr>
      <w:r w:rsidRPr="009C1FAB">
        <w:rPr>
          <w:rFonts w:ascii="Aptos" w:hAnsi="Aptos"/>
          <w:sz w:val="18"/>
          <w:szCs w:val="18"/>
        </w:rPr>
        <w:t>In civil litigation, Mark has established a track record of success. By the age of thirty-five, he had already won three multi-million-dollar cases, including victories against one of the world’s largest hotel companies and two international law firms. Since then, he has litigated high-stakes matters involving some of the nation’s largest banks, complex real estate disputes, and leading construction companies—consistently securing favorable results for his clients.</w:t>
      </w:r>
    </w:p>
    <w:p w14:paraId="492793E6" w14:textId="77777777" w:rsidR="009C1FAB" w:rsidRPr="009C1FAB" w:rsidRDefault="009C1FAB" w:rsidP="009C1FAB">
      <w:pPr>
        <w:spacing w:line="240" w:lineRule="auto"/>
        <w:rPr>
          <w:rFonts w:ascii="Aptos" w:hAnsi="Aptos"/>
          <w:sz w:val="18"/>
          <w:szCs w:val="18"/>
        </w:rPr>
      </w:pPr>
      <w:r w:rsidRPr="009C1FAB">
        <w:rPr>
          <w:rFonts w:ascii="Aptos" w:hAnsi="Aptos"/>
          <w:sz w:val="18"/>
          <w:szCs w:val="18"/>
        </w:rPr>
        <w:t>Mark also maintains a longstanding commitment to education law. For ten years, he represented one of Arizona’s largest universities, advising on regulatory compliance, litigation, and a wide array of institutional legal matters. This experience has given him a distinctive perspective on the legal challenges facing educational institutions, administrators, and students.</w:t>
      </w:r>
    </w:p>
    <w:p w14:paraId="536DA913" w14:textId="77777777" w:rsidR="009C1FAB" w:rsidRPr="009C1FAB" w:rsidRDefault="009C1FAB" w:rsidP="009C1FAB">
      <w:pPr>
        <w:spacing w:line="240" w:lineRule="auto"/>
        <w:rPr>
          <w:rFonts w:ascii="Aptos" w:hAnsi="Aptos"/>
          <w:sz w:val="18"/>
          <w:szCs w:val="18"/>
        </w:rPr>
      </w:pPr>
      <w:r w:rsidRPr="009C1FAB">
        <w:rPr>
          <w:rFonts w:ascii="Aptos" w:hAnsi="Aptos"/>
          <w:sz w:val="18"/>
          <w:szCs w:val="18"/>
        </w:rPr>
        <w:t>Beyond his primary areas of practice, Mark has represented clients in niche matters involving public-private partnerships, hotel security, and superintendent of streets deeds. He is known for his ability to navigate both complex and specialized disputes with the same focus and determination that define his broader practice.</w:t>
      </w:r>
    </w:p>
    <w:p w14:paraId="30FC1173" w14:textId="77777777" w:rsidR="009C1FAB" w:rsidRPr="009C1FAB" w:rsidRDefault="009C1FAB" w:rsidP="009C1FAB">
      <w:pPr>
        <w:pStyle w:val="ListParagraph"/>
        <w:spacing w:line="240" w:lineRule="auto"/>
        <w:rPr>
          <w:rFonts w:ascii="Aptos" w:hAnsi="Aptos"/>
          <w:sz w:val="18"/>
          <w:szCs w:val="18"/>
        </w:rPr>
      </w:pPr>
    </w:p>
    <w:p w14:paraId="5136308F"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Activities &amp; Memberships</w:t>
      </w:r>
    </w:p>
    <w:p w14:paraId="26F1B83D"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Volunteer, Alliance for Construction Excellence, Del E. Webb School of Construction, Arizona State University (date not specified)</w:t>
      </w:r>
    </w:p>
    <w:p w14:paraId="2235D148" w14:textId="77777777" w:rsidR="009C1FAB" w:rsidRPr="009C1FAB" w:rsidRDefault="009C1FAB" w:rsidP="009C1FAB">
      <w:pPr>
        <w:pStyle w:val="ListParagraph"/>
        <w:spacing w:line="240" w:lineRule="auto"/>
        <w:rPr>
          <w:rFonts w:ascii="Aptos" w:hAnsi="Aptos"/>
          <w:sz w:val="18"/>
          <w:szCs w:val="18"/>
        </w:rPr>
      </w:pPr>
    </w:p>
    <w:p w14:paraId="05AA77D3"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State Bar of Arizona (Admitted 2001 — present)</w:t>
      </w:r>
    </w:p>
    <w:p w14:paraId="77C383C2" w14:textId="77777777" w:rsidR="009C1FAB" w:rsidRPr="009C1FAB" w:rsidRDefault="009C1FAB" w:rsidP="009C1FAB">
      <w:pPr>
        <w:pStyle w:val="ListParagraph"/>
        <w:spacing w:line="240" w:lineRule="auto"/>
        <w:rPr>
          <w:rFonts w:ascii="Aptos" w:hAnsi="Aptos"/>
          <w:sz w:val="18"/>
          <w:szCs w:val="18"/>
        </w:rPr>
      </w:pPr>
    </w:p>
    <w:p w14:paraId="22A2ACD4"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U.S. District Court for the District of Arizona (2001 — present)</w:t>
      </w:r>
    </w:p>
    <w:p w14:paraId="55CD0486" w14:textId="77777777" w:rsidR="009C1FAB" w:rsidRPr="009C1FAB" w:rsidRDefault="009C1FAB" w:rsidP="009C1FAB">
      <w:pPr>
        <w:pStyle w:val="ListParagraph"/>
        <w:spacing w:line="240" w:lineRule="auto"/>
        <w:rPr>
          <w:rFonts w:ascii="Aptos" w:hAnsi="Aptos"/>
          <w:sz w:val="18"/>
          <w:szCs w:val="18"/>
        </w:rPr>
      </w:pPr>
    </w:p>
    <w:p w14:paraId="35337BC5"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U.S. Bankruptcy Court, District of Arizona (2001 — present)</w:t>
      </w:r>
    </w:p>
    <w:p w14:paraId="13200E69" w14:textId="77777777" w:rsidR="009C1FAB" w:rsidRPr="009C1FAB" w:rsidRDefault="009C1FAB" w:rsidP="009C1FAB">
      <w:pPr>
        <w:pStyle w:val="ListParagraph"/>
        <w:spacing w:line="240" w:lineRule="auto"/>
        <w:rPr>
          <w:rFonts w:ascii="Aptos" w:hAnsi="Aptos"/>
          <w:sz w:val="18"/>
          <w:szCs w:val="18"/>
        </w:rPr>
      </w:pPr>
    </w:p>
    <w:p w14:paraId="4FD57D74"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U.S. Court of Appeals for the Ninth Circuit (2002 — present)</w:t>
      </w:r>
    </w:p>
    <w:p w14:paraId="4C3AA488" w14:textId="77777777" w:rsidR="009C1FAB" w:rsidRPr="009C1FAB" w:rsidRDefault="009C1FAB" w:rsidP="009C1FAB">
      <w:pPr>
        <w:pStyle w:val="ListParagraph"/>
        <w:spacing w:line="240" w:lineRule="auto"/>
        <w:rPr>
          <w:rFonts w:ascii="Aptos" w:hAnsi="Aptos"/>
          <w:sz w:val="18"/>
          <w:szCs w:val="18"/>
        </w:rPr>
      </w:pPr>
    </w:p>
    <w:p w14:paraId="00C6C3A3"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Navajo Nation Supreme Court Bar</w:t>
      </w:r>
    </w:p>
    <w:p w14:paraId="644BE99A" w14:textId="77777777" w:rsidR="009C1FAB" w:rsidRPr="009C1FAB" w:rsidRDefault="009C1FAB" w:rsidP="009C1FAB">
      <w:pPr>
        <w:pStyle w:val="ListParagraph"/>
        <w:spacing w:line="240" w:lineRule="auto"/>
        <w:rPr>
          <w:rFonts w:ascii="Aptos" w:hAnsi="Aptos"/>
          <w:sz w:val="18"/>
          <w:szCs w:val="18"/>
        </w:rPr>
      </w:pPr>
    </w:p>
    <w:p w14:paraId="4F4DAB49"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Member, Hualapai Tribal Courts Bar</w:t>
      </w:r>
    </w:p>
    <w:p w14:paraId="71B0FBDD" w14:textId="77777777" w:rsidR="009C1FAB" w:rsidRPr="009C1FAB" w:rsidRDefault="009C1FAB" w:rsidP="009C1FAB">
      <w:pPr>
        <w:pStyle w:val="ListParagraph"/>
        <w:spacing w:line="240" w:lineRule="auto"/>
        <w:rPr>
          <w:rFonts w:ascii="Aptos" w:hAnsi="Aptos"/>
          <w:sz w:val="18"/>
          <w:szCs w:val="18"/>
        </w:rPr>
      </w:pPr>
    </w:p>
    <w:p w14:paraId="2DBB4027"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Publications</w:t>
      </w:r>
    </w:p>
    <w:p w14:paraId="0398DD2E"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Contributor, Arizona Lien Law Manual</w:t>
      </w:r>
    </w:p>
    <w:p w14:paraId="1A69EC5B"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Presentations</w:t>
      </w:r>
    </w:p>
    <w:p w14:paraId="6C9D0CD6"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Alliance for Construction Excellence (ACE) Annual Convention Speaker</w:t>
      </w:r>
    </w:p>
    <w:p w14:paraId="60026D45"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Arizona Conference of Police &amp; Sheriffs (AZCOPS) Annual Convention Speaker</w:t>
      </w:r>
    </w:p>
    <w:p w14:paraId="5826CFC0"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Education</w:t>
      </w:r>
    </w:p>
    <w:p w14:paraId="63FCD0DD"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Arizona State University, Sandra Day O’Connor College of Law, J.D.</w:t>
      </w:r>
    </w:p>
    <w:p w14:paraId="74E59F80"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Northern Arizona University, B.A. History</w:t>
      </w:r>
    </w:p>
    <w:p w14:paraId="2824DCF3"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Bar Admissions</w:t>
      </w:r>
    </w:p>
    <w:p w14:paraId="293D1BE3"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Arizona Supreme Court</w:t>
      </w:r>
    </w:p>
    <w:p w14:paraId="2863A37D"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United States District Court – District of Arizona</w:t>
      </w:r>
    </w:p>
    <w:p w14:paraId="1183CBF4"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lastRenderedPageBreak/>
        <w:t>U.S. Bankruptcy Court – District of Arizona</w:t>
      </w:r>
    </w:p>
    <w:p w14:paraId="08340571"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Ninth Circuit Court of Appeals</w:t>
      </w:r>
    </w:p>
    <w:p w14:paraId="4EC18390"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Navajo Nation Supreme Court</w:t>
      </w:r>
    </w:p>
    <w:p w14:paraId="70E0F809" w14:textId="77777777" w:rsidR="009C1FAB" w:rsidRPr="009C1FAB" w:rsidRDefault="009C1FAB" w:rsidP="009C1FAB">
      <w:pPr>
        <w:pStyle w:val="ListParagraph"/>
        <w:spacing w:line="240" w:lineRule="auto"/>
        <w:rPr>
          <w:rFonts w:ascii="Aptos" w:hAnsi="Aptos"/>
          <w:sz w:val="18"/>
          <w:szCs w:val="18"/>
        </w:rPr>
      </w:pPr>
      <w:r w:rsidRPr="009C1FAB">
        <w:rPr>
          <w:rFonts w:ascii="Aptos" w:hAnsi="Aptos"/>
          <w:sz w:val="18"/>
          <w:szCs w:val="18"/>
        </w:rPr>
        <w:t>Hualapai Tribal Courts</w:t>
      </w:r>
    </w:p>
    <w:p w14:paraId="0198717A" w14:textId="77777777" w:rsidR="009C1FAB" w:rsidRPr="009C1FAB" w:rsidRDefault="009C1FAB" w:rsidP="009C1FAB">
      <w:pPr>
        <w:pStyle w:val="ListParagraph"/>
        <w:spacing w:line="240" w:lineRule="auto"/>
        <w:rPr>
          <w:rFonts w:ascii="Aptos" w:hAnsi="Aptos"/>
          <w:sz w:val="18"/>
          <w:szCs w:val="18"/>
        </w:rPr>
      </w:pPr>
    </w:p>
    <w:p w14:paraId="504600B4" w14:textId="77777777" w:rsidR="009C1FAB" w:rsidRPr="009C1FAB" w:rsidRDefault="009C1FAB" w:rsidP="009C1FAB">
      <w:pPr>
        <w:pStyle w:val="ListParagraph"/>
        <w:spacing w:line="240" w:lineRule="auto"/>
        <w:rPr>
          <w:rFonts w:ascii="Aptos" w:hAnsi="Aptos"/>
          <w:sz w:val="18"/>
          <w:szCs w:val="18"/>
        </w:rPr>
      </w:pPr>
    </w:p>
    <w:p w14:paraId="39CB8275" w14:textId="608FECC7" w:rsidR="00376495" w:rsidRPr="00812A36" w:rsidRDefault="005D6665" w:rsidP="009C1FAB">
      <w:pPr>
        <w:pStyle w:val="ListParagraph"/>
        <w:spacing w:line="240" w:lineRule="auto"/>
        <w:rPr>
          <w:rFonts w:ascii="Aptos" w:hAnsi="Aptos"/>
          <w:b/>
          <w:sz w:val="18"/>
          <w:szCs w:val="18"/>
        </w:rPr>
      </w:pPr>
      <w:r w:rsidRPr="00812A36">
        <w:rPr>
          <w:rFonts w:ascii="Aptos" w:hAnsi="Aptos"/>
          <w:sz w:val="18"/>
          <w:szCs w:val="18"/>
        </w:rPr>
        <w:t xml:space="preserve"> </w:t>
      </w:r>
    </w:p>
    <w:sectPr w:rsidR="00376495" w:rsidRPr="00812A3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93F6" w14:textId="77777777" w:rsidR="00894D16" w:rsidRDefault="00894D16" w:rsidP="00195906">
      <w:pPr>
        <w:spacing w:after="0" w:line="240" w:lineRule="auto"/>
      </w:pPr>
      <w:r>
        <w:separator/>
      </w:r>
    </w:p>
  </w:endnote>
  <w:endnote w:type="continuationSeparator" w:id="0">
    <w:p w14:paraId="15C7D367" w14:textId="77777777" w:rsidR="00894D16" w:rsidRDefault="00894D16" w:rsidP="00195906">
      <w:pPr>
        <w:spacing w:after="0" w:line="240" w:lineRule="auto"/>
      </w:pPr>
      <w:r>
        <w:continuationSeparator/>
      </w:r>
    </w:p>
  </w:endnote>
  <w:endnote w:type="continuationNotice" w:id="1">
    <w:p w14:paraId="3315DA36" w14:textId="77777777" w:rsidR="00894D16" w:rsidRDefault="00894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7D93" w14:textId="77777777" w:rsidR="00894D16" w:rsidRDefault="00894D16" w:rsidP="00195906">
      <w:pPr>
        <w:spacing w:after="0" w:line="240" w:lineRule="auto"/>
      </w:pPr>
      <w:r>
        <w:separator/>
      </w:r>
    </w:p>
  </w:footnote>
  <w:footnote w:type="continuationSeparator" w:id="0">
    <w:p w14:paraId="60892150" w14:textId="77777777" w:rsidR="00894D16" w:rsidRDefault="00894D16" w:rsidP="00195906">
      <w:pPr>
        <w:spacing w:after="0" w:line="240" w:lineRule="auto"/>
      </w:pPr>
      <w:r>
        <w:continuationSeparator/>
      </w:r>
    </w:p>
  </w:footnote>
  <w:footnote w:type="continuationNotice" w:id="1">
    <w:p w14:paraId="4F428593" w14:textId="77777777" w:rsidR="00894D16" w:rsidRDefault="00894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316C" w14:textId="59ED7967" w:rsidR="00195906" w:rsidRDefault="00E7460F">
    <w:pPr>
      <w:pStyle w:val="Header"/>
    </w:pPr>
    <w:r>
      <w:rPr>
        <w:noProof/>
      </w:rPr>
      <w:drawing>
        <wp:anchor distT="0" distB="0" distL="114300" distR="114300" simplePos="0" relativeHeight="251658240" behindDoc="1" locked="0" layoutInCell="1" allowOverlap="1" wp14:anchorId="06573C50" wp14:editId="6E0F127F">
          <wp:simplePos x="0" y="0"/>
          <wp:positionH relativeFrom="column">
            <wp:posOffset>5012055</wp:posOffset>
          </wp:positionH>
          <wp:positionV relativeFrom="paragraph">
            <wp:posOffset>-109855</wp:posOffset>
          </wp:positionV>
          <wp:extent cx="1517650" cy="463550"/>
          <wp:effectExtent l="0" t="0" r="6350" b="6350"/>
          <wp:wrapSquare wrapText="bothSides"/>
          <wp:docPr id="1056842719"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42719"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7650" cy="463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8A7"/>
    <w:multiLevelType w:val="hybridMultilevel"/>
    <w:tmpl w:val="2728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F2832"/>
    <w:multiLevelType w:val="hybridMultilevel"/>
    <w:tmpl w:val="95C2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90D58"/>
    <w:multiLevelType w:val="hybridMultilevel"/>
    <w:tmpl w:val="7636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836FB"/>
    <w:multiLevelType w:val="hybridMultilevel"/>
    <w:tmpl w:val="2948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30A80"/>
    <w:multiLevelType w:val="hybridMultilevel"/>
    <w:tmpl w:val="F42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B60AE"/>
    <w:multiLevelType w:val="hybridMultilevel"/>
    <w:tmpl w:val="A0D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D0814"/>
    <w:multiLevelType w:val="multilevel"/>
    <w:tmpl w:val="4B1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0024"/>
    <w:multiLevelType w:val="hybridMultilevel"/>
    <w:tmpl w:val="3F1A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71239"/>
    <w:multiLevelType w:val="hybridMultilevel"/>
    <w:tmpl w:val="A270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42551"/>
    <w:multiLevelType w:val="multilevel"/>
    <w:tmpl w:val="BEA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312AA"/>
    <w:multiLevelType w:val="hybridMultilevel"/>
    <w:tmpl w:val="939A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31700"/>
    <w:multiLevelType w:val="hybridMultilevel"/>
    <w:tmpl w:val="9F143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602014">
    <w:abstractNumId w:val="3"/>
  </w:num>
  <w:num w:numId="2" w16cid:durableId="592015603">
    <w:abstractNumId w:val="5"/>
  </w:num>
  <w:num w:numId="3" w16cid:durableId="1254581823">
    <w:abstractNumId w:val="0"/>
  </w:num>
  <w:num w:numId="4" w16cid:durableId="1175146534">
    <w:abstractNumId w:val="8"/>
  </w:num>
  <w:num w:numId="5" w16cid:durableId="1963224530">
    <w:abstractNumId w:val="7"/>
  </w:num>
  <w:num w:numId="6" w16cid:durableId="577906179">
    <w:abstractNumId w:val="10"/>
  </w:num>
  <w:num w:numId="7" w16cid:durableId="878858088">
    <w:abstractNumId w:val="3"/>
  </w:num>
  <w:num w:numId="8" w16cid:durableId="2074547549">
    <w:abstractNumId w:val="0"/>
  </w:num>
  <w:num w:numId="9" w16cid:durableId="667251096">
    <w:abstractNumId w:val="5"/>
  </w:num>
  <w:num w:numId="10" w16cid:durableId="1763184313">
    <w:abstractNumId w:val="8"/>
  </w:num>
  <w:num w:numId="11" w16cid:durableId="93746778">
    <w:abstractNumId w:val="7"/>
  </w:num>
  <w:num w:numId="12" w16cid:durableId="1998536334">
    <w:abstractNumId w:val="10"/>
  </w:num>
  <w:num w:numId="13" w16cid:durableId="572399896">
    <w:abstractNumId w:val="1"/>
  </w:num>
  <w:num w:numId="14" w16cid:durableId="2061318244">
    <w:abstractNumId w:val="2"/>
  </w:num>
  <w:num w:numId="15" w16cid:durableId="774599608">
    <w:abstractNumId w:val="11"/>
  </w:num>
  <w:num w:numId="16" w16cid:durableId="675764157">
    <w:abstractNumId w:val="9"/>
  </w:num>
  <w:num w:numId="17" w16cid:durableId="53091727">
    <w:abstractNumId w:val="4"/>
  </w:num>
  <w:num w:numId="18" w16cid:durableId="1410158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CA"/>
    <w:rsid w:val="0000227E"/>
    <w:rsid w:val="00003B89"/>
    <w:rsid w:val="00004AED"/>
    <w:rsid w:val="00010D0D"/>
    <w:rsid w:val="00012532"/>
    <w:rsid w:val="000320EB"/>
    <w:rsid w:val="0003350B"/>
    <w:rsid w:val="00037E92"/>
    <w:rsid w:val="000413D5"/>
    <w:rsid w:val="0004366A"/>
    <w:rsid w:val="000451B9"/>
    <w:rsid w:val="00051279"/>
    <w:rsid w:val="00053FA8"/>
    <w:rsid w:val="00056A91"/>
    <w:rsid w:val="00067BCE"/>
    <w:rsid w:val="00076D8D"/>
    <w:rsid w:val="00085C3E"/>
    <w:rsid w:val="000A7C48"/>
    <w:rsid w:val="000B699E"/>
    <w:rsid w:val="000D7DF4"/>
    <w:rsid w:val="000E7EE7"/>
    <w:rsid w:val="001013CF"/>
    <w:rsid w:val="0010382E"/>
    <w:rsid w:val="00124CFB"/>
    <w:rsid w:val="001402AA"/>
    <w:rsid w:val="00150171"/>
    <w:rsid w:val="00165EE3"/>
    <w:rsid w:val="001675AA"/>
    <w:rsid w:val="00175AA5"/>
    <w:rsid w:val="00195906"/>
    <w:rsid w:val="00196CB3"/>
    <w:rsid w:val="00205606"/>
    <w:rsid w:val="0020648E"/>
    <w:rsid w:val="002103D1"/>
    <w:rsid w:val="002132E4"/>
    <w:rsid w:val="00216028"/>
    <w:rsid w:val="00234596"/>
    <w:rsid w:val="002523ED"/>
    <w:rsid w:val="00256F5E"/>
    <w:rsid w:val="00281EB8"/>
    <w:rsid w:val="00283A07"/>
    <w:rsid w:val="00283FEA"/>
    <w:rsid w:val="00292D92"/>
    <w:rsid w:val="002A53AA"/>
    <w:rsid w:val="002A6EF7"/>
    <w:rsid w:val="002F434E"/>
    <w:rsid w:val="00315B68"/>
    <w:rsid w:val="00323C1F"/>
    <w:rsid w:val="0032641E"/>
    <w:rsid w:val="003362D4"/>
    <w:rsid w:val="00376495"/>
    <w:rsid w:val="00386AE7"/>
    <w:rsid w:val="003A720E"/>
    <w:rsid w:val="003C7ABC"/>
    <w:rsid w:val="003E40A1"/>
    <w:rsid w:val="003E555C"/>
    <w:rsid w:val="003F2E55"/>
    <w:rsid w:val="003F3F15"/>
    <w:rsid w:val="004002D9"/>
    <w:rsid w:val="004049E3"/>
    <w:rsid w:val="00407672"/>
    <w:rsid w:val="004228BA"/>
    <w:rsid w:val="004306C6"/>
    <w:rsid w:val="00485B77"/>
    <w:rsid w:val="004945E3"/>
    <w:rsid w:val="00494AB9"/>
    <w:rsid w:val="00495483"/>
    <w:rsid w:val="004A01CB"/>
    <w:rsid w:val="004B398C"/>
    <w:rsid w:val="004E0190"/>
    <w:rsid w:val="00501AF1"/>
    <w:rsid w:val="00505CFD"/>
    <w:rsid w:val="00512A4D"/>
    <w:rsid w:val="00514ED8"/>
    <w:rsid w:val="00555B50"/>
    <w:rsid w:val="0058423D"/>
    <w:rsid w:val="00597A5E"/>
    <w:rsid w:val="005B411F"/>
    <w:rsid w:val="005C51D8"/>
    <w:rsid w:val="005C59CA"/>
    <w:rsid w:val="005C6042"/>
    <w:rsid w:val="005C6058"/>
    <w:rsid w:val="005D6665"/>
    <w:rsid w:val="005F6850"/>
    <w:rsid w:val="006051D8"/>
    <w:rsid w:val="006121DC"/>
    <w:rsid w:val="00631B83"/>
    <w:rsid w:val="006511F4"/>
    <w:rsid w:val="00663607"/>
    <w:rsid w:val="006755ED"/>
    <w:rsid w:val="006845A2"/>
    <w:rsid w:val="006901CC"/>
    <w:rsid w:val="006936BD"/>
    <w:rsid w:val="006B171C"/>
    <w:rsid w:val="006B1CD9"/>
    <w:rsid w:val="006B6CCB"/>
    <w:rsid w:val="006E33AB"/>
    <w:rsid w:val="006E6335"/>
    <w:rsid w:val="006F65E1"/>
    <w:rsid w:val="00703FCF"/>
    <w:rsid w:val="0071241C"/>
    <w:rsid w:val="00730D78"/>
    <w:rsid w:val="007517CC"/>
    <w:rsid w:val="007619ED"/>
    <w:rsid w:val="007846A6"/>
    <w:rsid w:val="007A7B29"/>
    <w:rsid w:val="007C4629"/>
    <w:rsid w:val="007C5D64"/>
    <w:rsid w:val="007D0385"/>
    <w:rsid w:val="007D723E"/>
    <w:rsid w:val="007F7A69"/>
    <w:rsid w:val="00802F1E"/>
    <w:rsid w:val="008040A7"/>
    <w:rsid w:val="00807385"/>
    <w:rsid w:val="008109C2"/>
    <w:rsid w:val="00812A36"/>
    <w:rsid w:val="008350DF"/>
    <w:rsid w:val="00894D16"/>
    <w:rsid w:val="008A2697"/>
    <w:rsid w:val="008B01D6"/>
    <w:rsid w:val="008B228C"/>
    <w:rsid w:val="008E4BC8"/>
    <w:rsid w:val="008F6975"/>
    <w:rsid w:val="00905E92"/>
    <w:rsid w:val="0090628F"/>
    <w:rsid w:val="00910F14"/>
    <w:rsid w:val="0095355D"/>
    <w:rsid w:val="009540D5"/>
    <w:rsid w:val="00984AF6"/>
    <w:rsid w:val="00991EC3"/>
    <w:rsid w:val="009970A9"/>
    <w:rsid w:val="009A3438"/>
    <w:rsid w:val="009B7F60"/>
    <w:rsid w:val="009C1FAB"/>
    <w:rsid w:val="009D0B82"/>
    <w:rsid w:val="009D364C"/>
    <w:rsid w:val="009E1611"/>
    <w:rsid w:val="009E2A8E"/>
    <w:rsid w:val="00A05572"/>
    <w:rsid w:val="00A42FD1"/>
    <w:rsid w:val="00A52ECA"/>
    <w:rsid w:val="00A65934"/>
    <w:rsid w:val="00A75CCD"/>
    <w:rsid w:val="00A9197A"/>
    <w:rsid w:val="00AA026E"/>
    <w:rsid w:val="00AA38A1"/>
    <w:rsid w:val="00AD5B33"/>
    <w:rsid w:val="00AD5B39"/>
    <w:rsid w:val="00AE751B"/>
    <w:rsid w:val="00AE7E43"/>
    <w:rsid w:val="00B01DB7"/>
    <w:rsid w:val="00B04596"/>
    <w:rsid w:val="00B211B6"/>
    <w:rsid w:val="00B3229C"/>
    <w:rsid w:val="00B37FCD"/>
    <w:rsid w:val="00B40781"/>
    <w:rsid w:val="00B4089C"/>
    <w:rsid w:val="00B4194E"/>
    <w:rsid w:val="00B570D1"/>
    <w:rsid w:val="00B70038"/>
    <w:rsid w:val="00BB32A8"/>
    <w:rsid w:val="00BB50ED"/>
    <w:rsid w:val="00BD4F7D"/>
    <w:rsid w:val="00BD76B1"/>
    <w:rsid w:val="00C16E13"/>
    <w:rsid w:val="00C177D2"/>
    <w:rsid w:val="00C249C8"/>
    <w:rsid w:val="00C500B4"/>
    <w:rsid w:val="00C55BEA"/>
    <w:rsid w:val="00C709A0"/>
    <w:rsid w:val="00C70D0E"/>
    <w:rsid w:val="00C81835"/>
    <w:rsid w:val="00C82866"/>
    <w:rsid w:val="00CB6AFB"/>
    <w:rsid w:val="00CB78D5"/>
    <w:rsid w:val="00CD1DEE"/>
    <w:rsid w:val="00CE0707"/>
    <w:rsid w:val="00D17926"/>
    <w:rsid w:val="00D50B51"/>
    <w:rsid w:val="00D5325E"/>
    <w:rsid w:val="00D61845"/>
    <w:rsid w:val="00DA19A0"/>
    <w:rsid w:val="00DB1F49"/>
    <w:rsid w:val="00DB30FE"/>
    <w:rsid w:val="00DF21B5"/>
    <w:rsid w:val="00E07AF0"/>
    <w:rsid w:val="00E21516"/>
    <w:rsid w:val="00E24A5B"/>
    <w:rsid w:val="00E63999"/>
    <w:rsid w:val="00E71741"/>
    <w:rsid w:val="00E735BB"/>
    <w:rsid w:val="00E7460F"/>
    <w:rsid w:val="00E927B6"/>
    <w:rsid w:val="00E9591B"/>
    <w:rsid w:val="00EA2CD8"/>
    <w:rsid w:val="00EB4AF8"/>
    <w:rsid w:val="00ED4D72"/>
    <w:rsid w:val="00ED6A2D"/>
    <w:rsid w:val="00EF1556"/>
    <w:rsid w:val="00EF665D"/>
    <w:rsid w:val="00F168C1"/>
    <w:rsid w:val="00F22DB9"/>
    <w:rsid w:val="00F47C74"/>
    <w:rsid w:val="00F52BEE"/>
    <w:rsid w:val="00F6121E"/>
    <w:rsid w:val="00F82C34"/>
    <w:rsid w:val="00F93C93"/>
    <w:rsid w:val="00F94C6C"/>
    <w:rsid w:val="00F96C5C"/>
    <w:rsid w:val="00FC26A7"/>
    <w:rsid w:val="00FE6312"/>
    <w:rsid w:val="00FF22D8"/>
    <w:rsid w:val="098E6EE9"/>
    <w:rsid w:val="11E5C664"/>
    <w:rsid w:val="17A1E1FB"/>
    <w:rsid w:val="27E518CA"/>
    <w:rsid w:val="2B04D808"/>
    <w:rsid w:val="338AAD4C"/>
    <w:rsid w:val="36984B4A"/>
    <w:rsid w:val="37BB9CC7"/>
    <w:rsid w:val="3A53FC9B"/>
    <w:rsid w:val="3B33D8C5"/>
    <w:rsid w:val="4320992B"/>
    <w:rsid w:val="43B997D7"/>
    <w:rsid w:val="4CC66411"/>
    <w:rsid w:val="51553763"/>
    <w:rsid w:val="55B446BB"/>
    <w:rsid w:val="599280CF"/>
    <w:rsid w:val="59D2B6BD"/>
    <w:rsid w:val="68C71956"/>
    <w:rsid w:val="69DB2848"/>
    <w:rsid w:val="69E9CAED"/>
    <w:rsid w:val="6C1EE027"/>
    <w:rsid w:val="7E7D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BEB5D"/>
  <w15:chartTrackingRefBased/>
  <w15:docId w15:val="{2364656F-A499-4897-A97B-571ADA3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96"/>
    <w:pPr>
      <w:spacing w:line="256" w:lineRule="auto"/>
    </w:pPr>
  </w:style>
  <w:style w:type="paragraph" w:styleId="Heading1">
    <w:name w:val="heading 1"/>
    <w:basedOn w:val="Normal"/>
    <w:next w:val="Normal"/>
    <w:link w:val="Heading1Char"/>
    <w:uiPriority w:val="9"/>
    <w:qFormat/>
    <w:rsid w:val="00D532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495"/>
    <w:pPr>
      <w:ind w:left="720"/>
      <w:contextualSpacing/>
    </w:pPr>
  </w:style>
  <w:style w:type="character" w:styleId="CommentReference">
    <w:name w:val="annotation reference"/>
    <w:basedOn w:val="DefaultParagraphFont"/>
    <w:uiPriority w:val="99"/>
    <w:semiHidden/>
    <w:unhideWhenUsed/>
    <w:rsid w:val="00F6121E"/>
    <w:rPr>
      <w:sz w:val="16"/>
      <w:szCs w:val="16"/>
    </w:rPr>
  </w:style>
  <w:style w:type="paragraph" w:styleId="CommentText">
    <w:name w:val="annotation text"/>
    <w:basedOn w:val="Normal"/>
    <w:link w:val="CommentTextChar"/>
    <w:uiPriority w:val="99"/>
    <w:unhideWhenUsed/>
    <w:rsid w:val="00F6121E"/>
    <w:pPr>
      <w:spacing w:line="240" w:lineRule="auto"/>
    </w:pPr>
    <w:rPr>
      <w:sz w:val="20"/>
      <w:szCs w:val="20"/>
    </w:rPr>
  </w:style>
  <w:style w:type="character" w:customStyle="1" w:styleId="CommentTextChar">
    <w:name w:val="Comment Text Char"/>
    <w:basedOn w:val="DefaultParagraphFont"/>
    <w:link w:val="CommentText"/>
    <w:uiPriority w:val="99"/>
    <w:rsid w:val="00F6121E"/>
    <w:rPr>
      <w:sz w:val="20"/>
      <w:szCs w:val="20"/>
    </w:rPr>
  </w:style>
  <w:style w:type="paragraph" w:styleId="CommentSubject">
    <w:name w:val="annotation subject"/>
    <w:basedOn w:val="CommentText"/>
    <w:next w:val="CommentText"/>
    <w:link w:val="CommentSubjectChar"/>
    <w:uiPriority w:val="99"/>
    <w:semiHidden/>
    <w:unhideWhenUsed/>
    <w:rsid w:val="00F6121E"/>
    <w:rPr>
      <w:b/>
      <w:bCs/>
    </w:rPr>
  </w:style>
  <w:style w:type="character" w:customStyle="1" w:styleId="CommentSubjectChar">
    <w:name w:val="Comment Subject Char"/>
    <w:basedOn w:val="CommentTextChar"/>
    <w:link w:val="CommentSubject"/>
    <w:uiPriority w:val="99"/>
    <w:semiHidden/>
    <w:rsid w:val="00F6121E"/>
    <w:rPr>
      <w:b/>
      <w:bCs/>
      <w:sz w:val="20"/>
      <w:szCs w:val="20"/>
    </w:rPr>
  </w:style>
  <w:style w:type="paragraph" w:styleId="BalloonText">
    <w:name w:val="Balloon Text"/>
    <w:basedOn w:val="Normal"/>
    <w:link w:val="BalloonTextChar"/>
    <w:uiPriority w:val="99"/>
    <w:semiHidden/>
    <w:unhideWhenUsed/>
    <w:rsid w:val="00F61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21E"/>
    <w:rPr>
      <w:rFonts w:ascii="Segoe UI" w:hAnsi="Segoe UI" w:cs="Segoe UI"/>
      <w:sz w:val="18"/>
      <w:szCs w:val="18"/>
    </w:rPr>
  </w:style>
  <w:style w:type="character" w:styleId="Hyperlink">
    <w:name w:val="Hyperlink"/>
    <w:basedOn w:val="DefaultParagraphFont"/>
    <w:uiPriority w:val="99"/>
    <w:unhideWhenUsed/>
    <w:rsid w:val="00F6121E"/>
    <w:rPr>
      <w:color w:val="0563C1" w:themeColor="hyperlink"/>
      <w:u w:val="single"/>
    </w:rPr>
  </w:style>
  <w:style w:type="character" w:styleId="UnresolvedMention">
    <w:name w:val="Unresolved Mention"/>
    <w:basedOn w:val="DefaultParagraphFont"/>
    <w:uiPriority w:val="99"/>
    <w:semiHidden/>
    <w:unhideWhenUsed/>
    <w:rsid w:val="00F6121E"/>
    <w:rPr>
      <w:color w:val="605E5C"/>
      <w:shd w:val="clear" w:color="auto" w:fill="E1DFDD"/>
    </w:rPr>
  </w:style>
  <w:style w:type="paragraph" w:styleId="Revision">
    <w:name w:val="Revision"/>
    <w:hidden/>
    <w:uiPriority w:val="99"/>
    <w:semiHidden/>
    <w:rsid w:val="00BB50ED"/>
    <w:pPr>
      <w:spacing w:after="0" w:line="240" w:lineRule="auto"/>
    </w:pPr>
  </w:style>
  <w:style w:type="character" w:customStyle="1" w:styleId="Heading1Char">
    <w:name w:val="Heading 1 Char"/>
    <w:basedOn w:val="DefaultParagraphFont"/>
    <w:link w:val="Heading1"/>
    <w:uiPriority w:val="9"/>
    <w:rsid w:val="00D5325E"/>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051279"/>
  </w:style>
  <w:style w:type="paragraph" w:styleId="Header">
    <w:name w:val="header"/>
    <w:basedOn w:val="Normal"/>
    <w:link w:val="HeaderChar"/>
    <w:uiPriority w:val="99"/>
    <w:unhideWhenUsed/>
    <w:rsid w:val="00195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06"/>
  </w:style>
  <w:style w:type="paragraph" w:styleId="Footer">
    <w:name w:val="footer"/>
    <w:basedOn w:val="Normal"/>
    <w:link w:val="FooterChar"/>
    <w:uiPriority w:val="99"/>
    <w:unhideWhenUsed/>
    <w:rsid w:val="00195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06"/>
  </w:style>
  <w:style w:type="character" w:styleId="FollowedHyperlink">
    <w:name w:val="FollowedHyperlink"/>
    <w:basedOn w:val="DefaultParagraphFont"/>
    <w:uiPriority w:val="99"/>
    <w:semiHidden/>
    <w:unhideWhenUsed/>
    <w:rsid w:val="009C1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00">
      <w:bodyDiv w:val="1"/>
      <w:marLeft w:val="0"/>
      <w:marRight w:val="0"/>
      <w:marTop w:val="0"/>
      <w:marBottom w:val="0"/>
      <w:divBdr>
        <w:top w:val="none" w:sz="0" w:space="0" w:color="auto"/>
        <w:left w:val="none" w:sz="0" w:space="0" w:color="auto"/>
        <w:bottom w:val="none" w:sz="0" w:space="0" w:color="auto"/>
        <w:right w:val="none" w:sz="0" w:space="0" w:color="auto"/>
      </w:divBdr>
    </w:div>
    <w:div w:id="78792073">
      <w:bodyDiv w:val="1"/>
      <w:marLeft w:val="0"/>
      <w:marRight w:val="0"/>
      <w:marTop w:val="0"/>
      <w:marBottom w:val="0"/>
      <w:divBdr>
        <w:top w:val="none" w:sz="0" w:space="0" w:color="auto"/>
        <w:left w:val="none" w:sz="0" w:space="0" w:color="auto"/>
        <w:bottom w:val="none" w:sz="0" w:space="0" w:color="auto"/>
        <w:right w:val="none" w:sz="0" w:space="0" w:color="auto"/>
      </w:divBdr>
    </w:div>
    <w:div w:id="124546453">
      <w:bodyDiv w:val="1"/>
      <w:marLeft w:val="0"/>
      <w:marRight w:val="0"/>
      <w:marTop w:val="0"/>
      <w:marBottom w:val="0"/>
      <w:divBdr>
        <w:top w:val="none" w:sz="0" w:space="0" w:color="auto"/>
        <w:left w:val="none" w:sz="0" w:space="0" w:color="auto"/>
        <w:bottom w:val="none" w:sz="0" w:space="0" w:color="auto"/>
        <w:right w:val="none" w:sz="0" w:space="0" w:color="auto"/>
      </w:divBdr>
      <w:divsChild>
        <w:div w:id="372922761">
          <w:marLeft w:val="0"/>
          <w:marRight w:val="0"/>
          <w:marTop w:val="0"/>
          <w:marBottom w:val="0"/>
          <w:divBdr>
            <w:top w:val="single" w:sz="2" w:space="0" w:color="E7E7E7"/>
            <w:left w:val="single" w:sz="2" w:space="0" w:color="E7E7E7"/>
            <w:bottom w:val="single" w:sz="2" w:space="0" w:color="E7E7E7"/>
            <w:right w:val="single" w:sz="2" w:space="0" w:color="E7E7E7"/>
          </w:divBdr>
          <w:divsChild>
            <w:div w:id="7918304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210652557">
      <w:bodyDiv w:val="1"/>
      <w:marLeft w:val="0"/>
      <w:marRight w:val="0"/>
      <w:marTop w:val="0"/>
      <w:marBottom w:val="0"/>
      <w:divBdr>
        <w:top w:val="none" w:sz="0" w:space="0" w:color="auto"/>
        <w:left w:val="none" w:sz="0" w:space="0" w:color="auto"/>
        <w:bottom w:val="none" w:sz="0" w:space="0" w:color="auto"/>
        <w:right w:val="none" w:sz="0" w:space="0" w:color="auto"/>
      </w:divBdr>
      <w:divsChild>
        <w:div w:id="396170332">
          <w:marLeft w:val="0"/>
          <w:marRight w:val="0"/>
          <w:marTop w:val="240"/>
          <w:marBottom w:val="0"/>
          <w:divBdr>
            <w:top w:val="single" w:sz="2" w:space="0" w:color="E7E7E7"/>
            <w:left w:val="single" w:sz="2" w:space="0" w:color="E7E7E7"/>
            <w:bottom w:val="single" w:sz="2" w:space="0" w:color="E7E7E7"/>
            <w:right w:val="single" w:sz="2" w:space="0" w:color="E7E7E7"/>
          </w:divBdr>
          <w:divsChild>
            <w:div w:id="82997723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213083887">
      <w:bodyDiv w:val="1"/>
      <w:marLeft w:val="0"/>
      <w:marRight w:val="0"/>
      <w:marTop w:val="0"/>
      <w:marBottom w:val="0"/>
      <w:divBdr>
        <w:top w:val="none" w:sz="0" w:space="0" w:color="auto"/>
        <w:left w:val="none" w:sz="0" w:space="0" w:color="auto"/>
        <w:bottom w:val="none" w:sz="0" w:space="0" w:color="auto"/>
        <w:right w:val="none" w:sz="0" w:space="0" w:color="auto"/>
      </w:divBdr>
    </w:div>
    <w:div w:id="293293259">
      <w:bodyDiv w:val="1"/>
      <w:marLeft w:val="0"/>
      <w:marRight w:val="0"/>
      <w:marTop w:val="0"/>
      <w:marBottom w:val="0"/>
      <w:divBdr>
        <w:top w:val="none" w:sz="0" w:space="0" w:color="auto"/>
        <w:left w:val="none" w:sz="0" w:space="0" w:color="auto"/>
        <w:bottom w:val="none" w:sz="0" w:space="0" w:color="auto"/>
        <w:right w:val="none" w:sz="0" w:space="0" w:color="auto"/>
      </w:divBdr>
      <w:divsChild>
        <w:div w:id="486244163">
          <w:marLeft w:val="0"/>
          <w:marRight w:val="0"/>
          <w:marTop w:val="0"/>
          <w:marBottom w:val="300"/>
          <w:divBdr>
            <w:top w:val="none" w:sz="0" w:space="0" w:color="auto"/>
            <w:left w:val="none" w:sz="0" w:space="0" w:color="auto"/>
            <w:bottom w:val="none" w:sz="0" w:space="0" w:color="auto"/>
            <w:right w:val="none" w:sz="0" w:space="0" w:color="auto"/>
          </w:divBdr>
          <w:divsChild>
            <w:div w:id="2056393393">
              <w:marLeft w:val="0"/>
              <w:marRight w:val="0"/>
              <w:marTop w:val="0"/>
              <w:marBottom w:val="525"/>
              <w:divBdr>
                <w:top w:val="none" w:sz="0" w:space="0" w:color="auto"/>
                <w:left w:val="none" w:sz="0" w:space="0" w:color="auto"/>
                <w:bottom w:val="none" w:sz="0" w:space="0" w:color="auto"/>
                <w:right w:val="none" w:sz="0" w:space="0" w:color="auto"/>
              </w:divBdr>
            </w:div>
          </w:divsChild>
        </w:div>
        <w:div w:id="1944799798">
          <w:marLeft w:val="0"/>
          <w:marRight w:val="0"/>
          <w:marTop w:val="0"/>
          <w:marBottom w:val="0"/>
          <w:divBdr>
            <w:top w:val="none" w:sz="0" w:space="0" w:color="auto"/>
            <w:left w:val="none" w:sz="0" w:space="0" w:color="auto"/>
            <w:bottom w:val="none" w:sz="0" w:space="0" w:color="auto"/>
            <w:right w:val="none" w:sz="0" w:space="0" w:color="auto"/>
          </w:divBdr>
          <w:divsChild>
            <w:div w:id="1007439497">
              <w:marLeft w:val="0"/>
              <w:marRight w:val="0"/>
              <w:marTop w:val="0"/>
              <w:marBottom w:val="150"/>
              <w:divBdr>
                <w:top w:val="none" w:sz="0" w:space="0" w:color="auto"/>
                <w:left w:val="none" w:sz="0" w:space="0" w:color="auto"/>
                <w:bottom w:val="single" w:sz="6" w:space="0" w:color="CCCCCC"/>
                <w:right w:val="none" w:sz="0" w:space="0" w:color="auto"/>
              </w:divBdr>
              <w:divsChild>
                <w:div w:id="1618830258">
                  <w:marLeft w:val="0"/>
                  <w:marRight w:val="0"/>
                  <w:marTop w:val="0"/>
                  <w:marBottom w:val="0"/>
                  <w:divBdr>
                    <w:top w:val="none" w:sz="0" w:space="0" w:color="auto"/>
                    <w:left w:val="none" w:sz="0" w:space="0" w:color="auto"/>
                    <w:bottom w:val="none" w:sz="0" w:space="0" w:color="auto"/>
                    <w:right w:val="none" w:sz="0" w:space="0" w:color="auto"/>
                  </w:divBdr>
                  <w:divsChild>
                    <w:div w:id="1098217610">
                      <w:marLeft w:val="0"/>
                      <w:marRight w:val="0"/>
                      <w:marTop w:val="0"/>
                      <w:marBottom w:val="0"/>
                      <w:divBdr>
                        <w:top w:val="none" w:sz="0" w:space="0" w:color="auto"/>
                        <w:left w:val="none" w:sz="0" w:space="0" w:color="auto"/>
                        <w:bottom w:val="none" w:sz="0" w:space="0" w:color="auto"/>
                        <w:right w:val="none" w:sz="0" w:space="0" w:color="auto"/>
                      </w:divBdr>
                      <w:divsChild>
                        <w:div w:id="1750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79572">
      <w:bodyDiv w:val="1"/>
      <w:marLeft w:val="0"/>
      <w:marRight w:val="0"/>
      <w:marTop w:val="0"/>
      <w:marBottom w:val="0"/>
      <w:divBdr>
        <w:top w:val="none" w:sz="0" w:space="0" w:color="auto"/>
        <w:left w:val="none" w:sz="0" w:space="0" w:color="auto"/>
        <w:bottom w:val="none" w:sz="0" w:space="0" w:color="auto"/>
        <w:right w:val="none" w:sz="0" w:space="0" w:color="auto"/>
      </w:divBdr>
    </w:div>
    <w:div w:id="439648221">
      <w:bodyDiv w:val="1"/>
      <w:marLeft w:val="0"/>
      <w:marRight w:val="0"/>
      <w:marTop w:val="0"/>
      <w:marBottom w:val="0"/>
      <w:divBdr>
        <w:top w:val="none" w:sz="0" w:space="0" w:color="auto"/>
        <w:left w:val="none" w:sz="0" w:space="0" w:color="auto"/>
        <w:bottom w:val="none" w:sz="0" w:space="0" w:color="auto"/>
        <w:right w:val="none" w:sz="0" w:space="0" w:color="auto"/>
      </w:divBdr>
    </w:div>
    <w:div w:id="718360040">
      <w:bodyDiv w:val="1"/>
      <w:marLeft w:val="0"/>
      <w:marRight w:val="0"/>
      <w:marTop w:val="0"/>
      <w:marBottom w:val="0"/>
      <w:divBdr>
        <w:top w:val="none" w:sz="0" w:space="0" w:color="auto"/>
        <w:left w:val="none" w:sz="0" w:space="0" w:color="auto"/>
        <w:bottom w:val="none" w:sz="0" w:space="0" w:color="auto"/>
        <w:right w:val="none" w:sz="0" w:space="0" w:color="auto"/>
      </w:divBdr>
    </w:div>
    <w:div w:id="747271112">
      <w:bodyDiv w:val="1"/>
      <w:marLeft w:val="0"/>
      <w:marRight w:val="0"/>
      <w:marTop w:val="0"/>
      <w:marBottom w:val="0"/>
      <w:divBdr>
        <w:top w:val="none" w:sz="0" w:space="0" w:color="auto"/>
        <w:left w:val="none" w:sz="0" w:space="0" w:color="auto"/>
        <w:bottom w:val="none" w:sz="0" w:space="0" w:color="auto"/>
        <w:right w:val="none" w:sz="0" w:space="0" w:color="auto"/>
      </w:divBdr>
      <w:divsChild>
        <w:div w:id="150561596">
          <w:marLeft w:val="0"/>
          <w:marRight w:val="0"/>
          <w:marTop w:val="240"/>
          <w:marBottom w:val="0"/>
          <w:divBdr>
            <w:top w:val="single" w:sz="2" w:space="0" w:color="E7E7E7"/>
            <w:left w:val="single" w:sz="2" w:space="0" w:color="E7E7E7"/>
            <w:bottom w:val="single" w:sz="2" w:space="0" w:color="E7E7E7"/>
            <w:right w:val="single" w:sz="2" w:space="0" w:color="E7E7E7"/>
          </w:divBdr>
          <w:divsChild>
            <w:div w:id="494540191">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265844478">
      <w:bodyDiv w:val="1"/>
      <w:marLeft w:val="0"/>
      <w:marRight w:val="0"/>
      <w:marTop w:val="0"/>
      <w:marBottom w:val="0"/>
      <w:divBdr>
        <w:top w:val="none" w:sz="0" w:space="0" w:color="auto"/>
        <w:left w:val="none" w:sz="0" w:space="0" w:color="auto"/>
        <w:bottom w:val="none" w:sz="0" w:space="0" w:color="auto"/>
        <w:right w:val="none" w:sz="0" w:space="0" w:color="auto"/>
      </w:divBdr>
    </w:div>
    <w:div w:id="1282346721">
      <w:bodyDiv w:val="1"/>
      <w:marLeft w:val="0"/>
      <w:marRight w:val="0"/>
      <w:marTop w:val="0"/>
      <w:marBottom w:val="0"/>
      <w:divBdr>
        <w:top w:val="none" w:sz="0" w:space="0" w:color="auto"/>
        <w:left w:val="none" w:sz="0" w:space="0" w:color="auto"/>
        <w:bottom w:val="none" w:sz="0" w:space="0" w:color="auto"/>
        <w:right w:val="none" w:sz="0" w:space="0" w:color="auto"/>
      </w:divBdr>
      <w:divsChild>
        <w:div w:id="240991078">
          <w:marLeft w:val="0"/>
          <w:marRight w:val="0"/>
          <w:marTop w:val="0"/>
          <w:marBottom w:val="300"/>
          <w:divBdr>
            <w:top w:val="none" w:sz="0" w:space="0" w:color="auto"/>
            <w:left w:val="none" w:sz="0" w:space="0" w:color="auto"/>
            <w:bottom w:val="none" w:sz="0" w:space="0" w:color="auto"/>
            <w:right w:val="none" w:sz="0" w:space="0" w:color="auto"/>
          </w:divBdr>
          <w:divsChild>
            <w:div w:id="47213934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06004471">
      <w:bodyDiv w:val="1"/>
      <w:marLeft w:val="0"/>
      <w:marRight w:val="0"/>
      <w:marTop w:val="0"/>
      <w:marBottom w:val="0"/>
      <w:divBdr>
        <w:top w:val="none" w:sz="0" w:space="0" w:color="auto"/>
        <w:left w:val="none" w:sz="0" w:space="0" w:color="auto"/>
        <w:bottom w:val="none" w:sz="0" w:space="0" w:color="auto"/>
        <w:right w:val="none" w:sz="0" w:space="0" w:color="auto"/>
      </w:divBdr>
    </w:div>
    <w:div w:id="1453015099">
      <w:bodyDiv w:val="1"/>
      <w:marLeft w:val="0"/>
      <w:marRight w:val="0"/>
      <w:marTop w:val="0"/>
      <w:marBottom w:val="0"/>
      <w:divBdr>
        <w:top w:val="none" w:sz="0" w:space="0" w:color="auto"/>
        <w:left w:val="none" w:sz="0" w:space="0" w:color="auto"/>
        <w:bottom w:val="none" w:sz="0" w:space="0" w:color="auto"/>
        <w:right w:val="none" w:sz="0" w:space="0" w:color="auto"/>
      </w:divBdr>
    </w:div>
    <w:div w:id="1532842339">
      <w:bodyDiv w:val="1"/>
      <w:marLeft w:val="0"/>
      <w:marRight w:val="0"/>
      <w:marTop w:val="0"/>
      <w:marBottom w:val="0"/>
      <w:divBdr>
        <w:top w:val="none" w:sz="0" w:space="0" w:color="auto"/>
        <w:left w:val="none" w:sz="0" w:space="0" w:color="auto"/>
        <w:bottom w:val="none" w:sz="0" w:space="0" w:color="auto"/>
        <w:right w:val="none" w:sz="0" w:space="0" w:color="auto"/>
      </w:divBdr>
    </w:div>
    <w:div w:id="1533181093">
      <w:bodyDiv w:val="1"/>
      <w:marLeft w:val="0"/>
      <w:marRight w:val="0"/>
      <w:marTop w:val="0"/>
      <w:marBottom w:val="0"/>
      <w:divBdr>
        <w:top w:val="none" w:sz="0" w:space="0" w:color="auto"/>
        <w:left w:val="none" w:sz="0" w:space="0" w:color="auto"/>
        <w:bottom w:val="none" w:sz="0" w:space="0" w:color="auto"/>
        <w:right w:val="none" w:sz="0" w:space="0" w:color="auto"/>
      </w:divBdr>
      <w:divsChild>
        <w:div w:id="1390572631">
          <w:marLeft w:val="0"/>
          <w:marRight w:val="0"/>
          <w:marTop w:val="0"/>
          <w:marBottom w:val="0"/>
          <w:divBdr>
            <w:top w:val="single" w:sz="2" w:space="0" w:color="E7E7E7"/>
            <w:left w:val="single" w:sz="2" w:space="0" w:color="E7E7E7"/>
            <w:bottom w:val="single" w:sz="2" w:space="0" w:color="E7E7E7"/>
            <w:right w:val="single" w:sz="2" w:space="0" w:color="E7E7E7"/>
          </w:divBdr>
          <w:divsChild>
            <w:div w:id="165911583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671176113">
      <w:bodyDiv w:val="1"/>
      <w:marLeft w:val="0"/>
      <w:marRight w:val="0"/>
      <w:marTop w:val="0"/>
      <w:marBottom w:val="0"/>
      <w:divBdr>
        <w:top w:val="none" w:sz="0" w:space="0" w:color="auto"/>
        <w:left w:val="none" w:sz="0" w:space="0" w:color="auto"/>
        <w:bottom w:val="none" w:sz="0" w:space="0" w:color="auto"/>
        <w:right w:val="none" w:sz="0" w:space="0" w:color="auto"/>
      </w:divBdr>
    </w:div>
    <w:div w:id="1671373244">
      <w:bodyDiv w:val="1"/>
      <w:marLeft w:val="0"/>
      <w:marRight w:val="0"/>
      <w:marTop w:val="0"/>
      <w:marBottom w:val="0"/>
      <w:divBdr>
        <w:top w:val="none" w:sz="0" w:space="0" w:color="auto"/>
        <w:left w:val="none" w:sz="0" w:space="0" w:color="auto"/>
        <w:bottom w:val="none" w:sz="0" w:space="0" w:color="auto"/>
        <w:right w:val="none" w:sz="0" w:space="0" w:color="auto"/>
      </w:divBdr>
    </w:div>
    <w:div w:id="2084449610">
      <w:bodyDiv w:val="1"/>
      <w:marLeft w:val="0"/>
      <w:marRight w:val="0"/>
      <w:marTop w:val="0"/>
      <w:marBottom w:val="0"/>
      <w:divBdr>
        <w:top w:val="none" w:sz="0" w:space="0" w:color="auto"/>
        <w:left w:val="none" w:sz="0" w:space="0" w:color="auto"/>
        <w:bottom w:val="none" w:sz="0" w:space="0" w:color="auto"/>
        <w:right w:val="none" w:sz="0" w:space="0" w:color="auto"/>
      </w:divBdr>
    </w:div>
    <w:div w:id="21039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k.hanson@guidant.law"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70EDD467A6E43B91FB2004247A138" ma:contentTypeVersion="19" ma:contentTypeDescription="Create a new document." ma:contentTypeScope="" ma:versionID="c728d9e03d808ce157afb3ba8067c0f0">
  <xsd:schema xmlns:xsd="http://www.w3.org/2001/XMLSchema" xmlns:xs="http://www.w3.org/2001/XMLSchema" xmlns:p="http://schemas.microsoft.com/office/2006/metadata/properties" xmlns:ns2="1123cc35-1e76-4e7e-ad1b-47cb9b3b8f4f" xmlns:ns3="df6e198e-8d39-4835-a665-cbe5863489d9" targetNamespace="http://schemas.microsoft.com/office/2006/metadata/properties" ma:root="true" ma:fieldsID="8fe0dee94dcdad0dbafcbbc36f58806f" ns2:_="" ns3:_="">
    <xsd:import namespace="1123cc35-1e76-4e7e-ad1b-47cb9b3b8f4f"/>
    <xsd:import namespace="df6e198e-8d39-4835-a665-cbe5863489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3cc35-1e76-4e7e-ad1b-47cb9b3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85f7d0-1692-43a7-9b11-df81d64008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e198e-8d39-4835-a665-cbe586348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7d7fa-2228-4c1b-9edf-23864afc5a52}" ma:internalName="TaxCatchAll" ma:showField="CatchAllData" ma:web="df6e198e-8d39-4835-a665-cbe586348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3cc35-1e76-4e7e-ad1b-47cb9b3b8f4f">
      <Terms xmlns="http://schemas.microsoft.com/office/infopath/2007/PartnerControls"/>
    </lcf76f155ced4ddcb4097134ff3c332f>
    <TaxCatchAll xmlns="df6e198e-8d39-4835-a665-cbe5863489d9" xsi:nil="true"/>
  </documentManagement>
</p:properties>
</file>

<file path=customXml/itemProps1.xml><?xml version="1.0" encoding="utf-8"?>
<ds:datastoreItem xmlns:ds="http://schemas.openxmlformats.org/officeDocument/2006/customXml" ds:itemID="{4C68DFD2-68E5-44DF-A74E-D36ECD6F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3cc35-1e76-4e7e-ad1b-47cb9b3b8f4f"/>
    <ds:schemaRef ds:uri="df6e198e-8d39-4835-a665-cbe586348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8838A-086F-461B-924C-BBB9259A74E0}">
  <ds:schemaRefs>
    <ds:schemaRef ds:uri="http://schemas.microsoft.com/sharepoint/v3/contenttype/forms"/>
  </ds:schemaRefs>
</ds:datastoreItem>
</file>

<file path=customXml/itemProps3.xml><?xml version="1.0" encoding="utf-8"?>
<ds:datastoreItem xmlns:ds="http://schemas.openxmlformats.org/officeDocument/2006/customXml" ds:itemID="{113C7B7D-FBD6-4EC8-B8E2-53F3D6276153}">
  <ds:schemaRefs>
    <ds:schemaRef ds:uri="http://schemas.microsoft.com/office/2006/metadata/properties"/>
    <ds:schemaRef ds:uri="http://schemas.microsoft.com/office/infopath/2007/PartnerControls"/>
    <ds:schemaRef ds:uri="1123cc35-1e76-4e7e-ad1b-47cb9b3b8f4f"/>
    <ds:schemaRef ds:uri="df6e198e-8d39-4835-a665-cbe5863489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Haynes</dc:creator>
  <cp:keywords/>
  <dc:description/>
  <cp:lastModifiedBy>Amberlie Henning</cp:lastModifiedBy>
  <cp:revision>2</cp:revision>
  <dcterms:created xsi:type="dcterms:W3CDTF">2025-10-20T19:28:00Z</dcterms:created>
  <dcterms:modified xsi:type="dcterms:W3CDTF">2025-10-20T19:28:00Z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0x01010064570EDD467A6E43B91FB2004247A138</vt:lpwstr>
  </property>
  <property fmtid="{D5CDD505-2E9C-101B-9397-08002B2CF9AE}" pid="3" name="MediaServiceImageTags">
    <vt:lpwstr/>
  </property>
</Properties>
</file>