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18C46" w14:textId="77777777" w:rsidR="00991EC3" w:rsidRPr="00812A36" w:rsidRDefault="00B04596" w:rsidP="00812A36">
      <w:pPr>
        <w:spacing w:line="240" w:lineRule="auto"/>
        <w:rPr>
          <w:rFonts w:ascii="Aptos" w:hAnsi="Aptos"/>
          <w:b/>
          <w:sz w:val="18"/>
          <w:szCs w:val="18"/>
        </w:rPr>
      </w:pPr>
      <w:r w:rsidRPr="00812A36">
        <w:rPr>
          <w:rFonts w:ascii="Aptos" w:hAnsi="Aptos"/>
          <w:b/>
          <w:sz w:val="18"/>
          <w:szCs w:val="18"/>
        </w:rPr>
        <w:t xml:space="preserve">D. Lamar Hawkins, Esq. </w:t>
      </w:r>
    </w:p>
    <w:p w14:paraId="095E2670" w14:textId="23B3D091" w:rsidR="00B04596" w:rsidRPr="00812A36" w:rsidRDefault="00905E92" w:rsidP="00812A36">
      <w:pPr>
        <w:spacing w:line="240" w:lineRule="auto"/>
        <w:rPr>
          <w:rFonts w:ascii="Aptos" w:hAnsi="Aptos"/>
          <w:b/>
          <w:sz w:val="18"/>
          <w:szCs w:val="18"/>
        </w:rPr>
      </w:pPr>
      <w:hyperlink r:id="rId10" w:history="1">
        <w:r w:rsidRPr="00812A36">
          <w:rPr>
            <w:rStyle w:val="Hyperlink"/>
            <w:rFonts w:ascii="Aptos" w:hAnsi="Aptos"/>
            <w:sz w:val="18"/>
            <w:szCs w:val="18"/>
          </w:rPr>
          <w:t>lamar@guidant.law</w:t>
        </w:r>
      </w:hyperlink>
      <w:r w:rsidRPr="00812A36">
        <w:rPr>
          <w:rFonts w:ascii="Aptos" w:hAnsi="Aptos"/>
          <w:sz w:val="18"/>
          <w:szCs w:val="18"/>
        </w:rPr>
        <w:t xml:space="preserve"> </w:t>
      </w:r>
      <w:r w:rsidR="00B04596" w:rsidRPr="00812A36">
        <w:rPr>
          <w:rFonts w:ascii="Aptos" w:hAnsi="Aptos" w:cs="Calibri"/>
          <w:sz w:val="18"/>
          <w:szCs w:val="18"/>
        </w:rPr>
        <w:br/>
        <w:t>(602) 888-9229</w:t>
      </w:r>
    </w:p>
    <w:p w14:paraId="7BF5539A" w14:textId="3D49F689" w:rsidR="00B04596" w:rsidRPr="00812A36" w:rsidRDefault="00B04596" w:rsidP="00812A36">
      <w:pPr>
        <w:spacing w:line="240" w:lineRule="auto"/>
        <w:rPr>
          <w:rFonts w:ascii="Aptos" w:hAnsi="Aptos"/>
          <w:sz w:val="18"/>
          <w:szCs w:val="18"/>
        </w:rPr>
      </w:pPr>
      <w:r w:rsidRPr="00812A36">
        <w:rPr>
          <w:rFonts w:ascii="Aptos" w:hAnsi="Aptos"/>
          <w:sz w:val="18"/>
          <w:szCs w:val="18"/>
        </w:rPr>
        <w:t>Helping both businesses and individuals resolve their most pressing financial issues, Lamar Hawkins has earned a reputation for representing clients with efficiency, experience</w:t>
      </w:r>
      <w:r w:rsidR="00B40781" w:rsidRPr="00812A36">
        <w:rPr>
          <w:rFonts w:ascii="Aptos" w:hAnsi="Aptos"/>
          <w:sz w:val="18"/>
          <w:szCs w:val="18"/>
        </w:rPr>
        <w:t>,</w:t>
      </w:r>
      <w:r w:rsidRPr="00812A36">
        <w:rPr>
          <w:rFonts w:ascii="Aptos" w:hAnsi="Aptos"/>
          <w:sz w:val="18"/>
          <w:szCs w:val="18"/>
        </w:rPr>
        <w:t xml:space="preserve"> and a focused approach. Consistently recognized as a top lawyer by industry associations and peers, Lamar’s practice focuses on all phases of commercial and consumer debt workout and bankruptcy services including Chapter 11 </w:t>
      </w:r>
      <w:r w:rsidR="00C500B4" w:rsidRPr="00812A36">
        <w:rPr>
          <w:rFonts w:ascii="Aptos" w:hAnsi="Aptos"/>
          <w:sz w:val="18"/>
          <w:szCs w:val="18"/>
        </w:rPr>
        <w:t xml:space="preserve">and Subchapter V </w:t>
      </w:r>
      <w:r w:rsidR="00C709A0" w:rsidRPr="00812A36">
        <w:rPr>
          <w:rFonts w:ascii="Aptos" w:hAnsi="Aptos"/>
          <w:sz w:val="18"/>
          <w:szCs w:val="18"/>
        </w:rPr>
        <w:t>and Classic Chapter 11</w:t>
      </w:r>
      <w:r w:rsidR="009E1611" w:rsidRPr="00812A36">
        <w:rPr>
          <w:rFonts w:ascii="Aptos" w:hAnsi="Aptos"/>
          <w:sz w:val="18"/>
          <w:szCs w:val="18"/>
        </w:rPr>
        <w:t>.</w:t>
      </w:r>
    </w:p>
    <w:p w14:paraId="0D952EA3" w14:textId="3CC4FDC0" w:rsidR="00B04596" w:rsidRPr="00812A36" w:rsidRDefault="00B04596" w:rsidP="00812A36">
      <w:pPr>
        <w:spacing w:line="240" w:lineRule="auto"/>
        <w:rPr>
          <w:rFonts w:ascii="Aptos" w:hAnsi="Aptos"/>
          <w:sz w:val="18"/>
          <w:szCs w:val="18"/>
        </w:rPr>
      </w:pPr>
      <w:r w:rsidRPr="00812A36">
        <w:rPr>
          <w:rFonts w:ascii="Aptos" w:hAnsi="Aptos"/>
          <w:sz w:val="18"/>
          <w:szCs w:val="18"/>
        </w:rPr>
        <w:t>Lamar is one of the leading voices in Arizona regarding bankruptcy law</w:t>
      </w:r>
      <w:r w:rsidR="00C500B4" w:rsidRPr="00812A36">
        <w:rPr>
          <w:rFonts w:ascii="Aptos" w:hAnsi="Aptos"/>
          <w:sz w:val="18"/>
          <w:szCs w:val="18"/>
        </w:rPr>
        <w:t xml:space="preserve"> and confirmed the state’s first Subchapter V 11</w:t>
      </w:r>
      <w:r w:rsidRPr="00812A36">
        <w:rPr>
          <w:rFonts w:ascii="Aptos" w:hAnsi="Aptos"/>
          <w:sz w:val="18"/>
          <w:szCs w:val="18"/>
        </w:rPr>
        <w:t>. Attuned to the complexities of bankruptcy code, he advises both buyers and sellers with significant bankruptcy sales and secures favorable financial resolutions for his clients through out-of-court workouts or Chapter 7, 11, or 13 bankruptcy. Lamar offers extensive knowledge in bankruptcy planning, local rules and procedures, and associated tax issues, confidently guiding his clients through each step of this process. He also serves as a valued community and industry resource on bankruptcy, regularly invited to share insights at Arizona State Bar events and at other civil, legal</w:t>
      </w:r>
      <w:r w:rsidR="00B40781" w:rsidRPr="00812A36">
        <w:rPr>
          <w:rFonts w:ascii="Aptos" w:hAnsi="Aptos"/>
          <w:sz w:val="18"/>
          <w:szCs w:val="18"/>
        </w:rPr>
        <w:t>,</w:t>
      </w:r>
      <w:r w:rsidRPr="00812A36">
        <w:rPr>
          <w:rFonts w:ascii="Aptos" w:hAnsi="Aptos"/>
          <w:sz w:val="18"/>
          <w:szCs w:val="18"/>
        </w:rPr>
        <w:t xml:space="preserve"> and religious groups.</w:t>
      </w:r>
    </w:p>
    <w:p w14:paraId="2F2AE813" w14:textId="76E522FC" w:rsidR="00B04596" w:rsidRPr="00812A36" w:rsidRDefault="00B04596" w:rsidP="00812A36">
      <w:pPr>
        <w:spacing w:line="240" w:lineRule="auto"/>
        <w:rPr>
          <w:rFonts w:ascii="Aptos" w:hAnsi="Aptos"/>
          <w:sz w:val="18"/>
          <w:szCs w:val="18"/>
        </w:rPr>
      </w:pPr>
      <w:r w:rsidRPr="00812A36">
        <w:rPr>
          <w:rFonts w:ascii="Aptos" w:hAnsi="Aptos"/>
          <w:sz w:val="18"/>
          <w:szCs w:val="18"/>
        </w:rPr>
        <w:t xml:space="preserve">Throughout his career, Lamar has assisted with the reorganization of numerous business entities, often serving as a pivotal negotiator. Notably, he oversaw the buyout of Great Western Produce, a regional broker of agricultural products, the reorganization of numerous doctor, lawyer, accounting, and other professional groups and organizations, and numerous real estate ventures. In the real estate sphere, Lamar has served on behalf of both the controlling and non-controlling equity ownership. Importantly, Lamar is a community leader in handling the issues for the individual </w:t>
      </w:r>
      <w:r w:rsidR="00292D92" w:rsidRPr="00812A36">
        <w:rPr>
          <w:rFonts w:ascii="Aptos" w:hAnsi="Aptos"/>
          <w:sz w:val="18"/>
          <w:szCs w:val="18"/>
        </w:rPr>
        <w:t>who</w:t>
      </w:r>
      <w:r w:rsidRPr="00812A36">
        <w:rPr>
          <w:rFonts w:ascii="Aptos" w:hAnsi="Aptos"/>
          <w:sz w:val="18"/>
          <w:szCs w:val="18"/>
        </w:rPr>
        <w:t xml:space="preserve"> is impacted most by the financial troubles, achieving numerous individual Chapter 11 reorganizations.   </w:t>
      </w:r>
    </w:p>
    <w:p w14:paraId="1C15F7F9" w14:textId="78F268CC" w:rsidR="00B04596" w:rsidRPr="00812A36" w:rsidRDefault="00B04596" w:rsidP="00812A36">
      <w:pPr>
        <w:spacing w:line="240" w:lineRule="auto"/>
        <w:rPr>
          <w:rFonts w:ascii="Aptos" w:hAnsi="Aptos"/>
          <w:sz w:val="18"/>
          <w:szCs w:val="18"/>
        </w:rPr>
      </w:pPr>
      <w:r w:rsidRPr="00812A36">
        <w:rPr>
          <w:rFonts w:ascii="Aptos" w:hAnsi="Aptos"/>
          <w:sz w:val="18"/>
          <w:szCs w:val="18"/>
        </w:rPr>
        <w:t xml:space="preserve">Before joining </w:t>
      </w:r>
      <w:r w:rsidR="00991EC3" w:rsidRPr="00812A36">
        <w:rPr>
          <w:rFonts w:ascii="Aptos" w:hAnsi="Aptos"/>
          <w:sz w:val="18"/>
          <w:szCs w:val="18"/>
        </w:rPr>
        <w:t>Guidant</w:t>
      </w:r>
      <w:r w:rsidRPr="00812A36">
        <w:rPr>
          <w:rFonts w:ascii="Aptos" w:hAnsi="Aptos"/>
          <w:sz w:val="18"/>
          <w:szCs w:val="18"/>
        </w:rPr>
        <w:t xml:space="preserve">, Lamar was a shareholder at Aiken Schenk Hawkins &amp; Riccardi P.C. for nearly three decades. He was instrumental in the favorable outcomes for numerous cases, including </w:t>
      </w:r>
      <w:proofErr w:type="spellStart"/>
      <w:r w:rsidRPr="00812A36">
        <w:rPr>
          <w:rFonts w:ascii="Aptos" w:hAnsi="Aptos"/>
          <w:i/>
          <w:sz w:val="18"/>
          <w:szCs w:val="18"/>
        </w:rPr>
        <w:t>Inselman</w:t>
      </w:r>
      <w:proofErr w:type="spellEnd"/>
      <w:r w:rsidRPr="00812A36">
        <w:rPr>
          <w:rFonts w:ascii="Aptos" w:hAnsi="Aptos"/>
          <w:i/>
          <w:sz w:val="18"/>
          <w:szCs w:val="18"/>
        </w:rPr>
        <w:t xml:space="preserve">, </w:t>
      </w:r>
      <w:r w:rsidRPr="00812A36">
        <w:rPr>
          <w:rFonts w:ascii="Aptos" w:hAnsi="Aptos"/>
          <w:sz w:val="18"/>
          <w:szCs w:val="18"/>
        </w:rPr>
        <w:t xml:space="preserve">in which he eased “responsible person” liability for the unpaid transaction privilege taxes of a corporation and limited liability company. </w:t>
      </w:r>
      <w:r w:rsidRPr="00812A36">
        <w:rPr>
          <w:rFonts w:ascii="Aptos" w:hAnsi="Aptos"/>
          <w:sz w:val="18"/>
          <w:szCs w:val="18"/>
        </w:rPr>
        <w:br/>
      </w:r>
      <w:r w:rsidRPr="00812A36">
        <w:rPr>
          <w:rFonts w:ascii="Aptos" w:hAnsi="Aptos"/>
          <w:sz w:val="18"/>
          <w:szCs w:val="18"/>
        </w:rPr>
        <w:br/>
        <w:t xml:space="preserve">Additionally, Lamar is extensively involved in the Arizona Volunteer Lawyers program, providing workout and bankruptcy assistance to the less fortunate. He was awarded Lawyer of the Month for his hard work with the organization and local community. </w:t>
      </w:r>
    </w:p>
    <w:p w14:paraId="11D6C17C" w14:textId="31CA7566" w:rsidR="00B04596" w:rsidRPr="00812A36" w:rsidRDefault="00B04596" w:rsidP="00812A36">
      <w:pPr>
        <w:spacing w:line="240" w:lineRule="auto"/>
        <w:rPr>
          <w:rFonts w:ascii="Aptos" w:hAnsi="Aptos"/>
          <w:sz w:val="18"/>
          <w:szCs w:val="18"/>
        </w:rPr>
      </w:pPr>
      <w:r w:rsidRPr="00812A36">
        <w:rPr>
          <w:rFonts w:ascii="Aptos" w:hAnsi="Aptos"/>
          <w:sz w:val="18"/>
          <w:szCs w:val="18"/>
        </w:rPr>
        <w:t xml:space="preserve">Lamar </w:t>
      </w:r>
      <w:r w:rsidR="008B228C" w:rsidRPr="00812A36">
        <w:rPr>
          <w:rFonts w:ascii="Aptos" w:hAnsi="Aptos"/>
          <w:sz w:val="18"/>
          <w:szCs w:val="18"/>
        </w:rPr>
        <w:t xml:space="preserve">has been recognized in the Southwest </w:t>
      </w:r>
      <w:r w:rsidRPr="00812A36">
        <w:rPr>
          <w:rFonts w:ascii="Aptos" w:hAnsi="Aptos"/>
          <w:sz w:val="18"/>
          <w:szCs w:val="18"/>
        </w:rPr>
        <w:t>Super Lawyer</w:t>
      </w:r>
      <w:r w:rsidR="00C82866" w:rsidRPr="00812A36">
        <w:rPr>
          <w:rFonts w:ascii="Aptos" w:hAnsi="Aptos"/>
          <w:sz w:val="18"/>
          <w:szCs w:val="18"/>
        </w:rPr>
        <w:t>s guide since 2012</w:t>
      </w:r>
      <w:r w:rsidR="009D0B82" w:rsidRPr="00812A36">
        <w:rPr>
          <w:rFonts w:ascii="Aptos" w:hAnsi="Aptos"/>
          <w:sz w:val="18"/>
          <w:szCs w:val="18"/>
        </w:rPr>
        <w:t xml:space="preserve"> and</w:t>
      </w:r>
      <w:r w:rsidR="007C4629" w:rsidRPr="00812A36">
        <w:rPr>
          <w:rFonts w:ascii="Aptos" w:hAnsi="Aptos"/>
          <w:sz w:val="18"/>
          <w:szCs w:val="18"/>
        </w:rPr>
        <w:t xml:space="preserve"> has been </w:t>
      </w:r>
      <w:r w:rsidR="0095355D" w:rsidRPr="00812A36">
        <w:rPr>
          <w:rFonts w:ascii="Aptos" w:hAnsi="Aptos"/>
          <w:sz w:val="18"/>
          <w:szCs w:val="18"/>
        </w:rPr>
        <w:t xml:space="preserve">honored by </w:t>
      </w:r>
      <w:r w:rsidR="009D0B82" w:rsidRPr="00812A36">
        <w:rPr>
          <w:rFonts w:ascii="Aptos" w:hAnsi="Aptos"/>
          <w:i/>
          <w:iCs/>
          <w:sz w:val="18"/>
          <w:szCs w:val="18"/>
        </w:rPr>
        <w:t>The Best Lawyers in America</w:t>
      </w:r>
      <w:r w:rsidR="004E0190" w:rsidRPr="00812A36">
        <w:rPr>
          <w:rFonts w:ascii="Aptos" w:hAnsi="Aptos"/>
          <w:i/>
          <w:iCs/>
          <w:sz w:val="18"/>
          <w:szCs w:val="18"/>
        </w:rPr>
        <w:t>.</w:t>
      </w:r>
      <w:r w:rsidR="00C82866" w:rsidRPr="00812A36">
        <w:rPr>
          <w:rFonts w:ascii="Aptos" w:hAnsi="Aptos"/>
          <w:sz w:val="18"/>
          <w:szCs w:val="18"/>
        </w:rPr>
        <w:t xml:space="preserve"> </w:t>
      </w:r>
      <w:r w:rsidR="002A53AA" w:rsidRPr="00812A36">
        <w:rPr>
          <w:rFonts w:ascii="Aptos" w:hAnsi="Aptos"/>
          <w:sz w:val="18"/>
          <w:szCs w:val="18"/>
        </w:rPr>
        <w:t xml:space="preserve">He was also recognized </w:t>
      </w:r>
      <w:r w:rsidR="00CB6AFB" w:rsidRPr="00812A36">
        <w:rPr>
          <w:rFonts w:ascii="Aptos" w:hAnsi="Aptos"/>
          <w:sz w:val="18"/>
          <w:szCs w:val="18"/>
        </w:rPr>
        <w:t>in Phoenix Magazine’s 2019 list of</w:t>
      </w:r>
      <w:r w:rsidRPr="00812A36">
        <w:rPr>
          <w:rFonts w:ascii="Aptos" w:hAnsi="Aptos"/>
          <w:sz w:val="18"/>
          <w:szCs w:val="18"/>
        </w:rPr>
        <w:t xml:space="preserve"> Top Attorney</w:t>
      </w:r>
      <w:r w:rsidR="00085C3E" w:rsidRPr="00812A36">
        <w:rPr>
          <w:rFonts w:ascii="Aptos" w:hAnsi="Aptos"/>
          <w:sz w:val="18"/>
          <w:szCs w:val="18"/>
        </w:rPr>
        <w:t>s</w:t>
      </w:r>
      <w:r w:rsidRPr="00812A36">
        <w:rPr>
          <w:rFonts w:ascii="Aptos" w:hAnsi="Aptos"/>
          <w:sz w:val="18"/>
          <w:szCs w:val="18"/>
        </w:rPr>
        <w:t xml:space="preserve"> in Arizona.</w:t>
      </w:r>
    </w:p>
    <w:p w14:paraId="2711F9D0" w14:textId="09A15F66" w:rsidR="00B04596" w:rsidRPr="00812A36" w:rsidRDefault="00B04596" w:rsidP="00812A36">
      <w:pPr>
        <w:spacing w:line="240" w:lineRule="auto"/>
        <w:rPr>
          <w:rFonts w:ascii="Aptos" w:hAnsi="Aptos"/>
          <w:b/>
          <w:sz w:val="18"/>
          <w:szCs w:val="18"/>
        </w:rPr>
      </w:pPr>
      <w:r w:rsidRPr="00812A36">
        <w:rPr>
          <w:rFonts w:ascii="Aptos" w:hAnsi="Aptos"/>
          <w:b/>
          <w:sz w:val="18"/>
          <w:szCs w:val="18"/>
        </w:rPr>
        <w:t xml:space="preserve">Representative Matters </w:t>
      </w:r>
    </w:p>
    <w:p w14:paraId="77A9553C" w14:textId="77777777" w:rsidR="00B04596" w:rsidRPr="00812A36" w:rsidRDefault="00B04596" w:rsidP="00812A36">
      <w:pPr>
        <w:pStyle w:val="ListParagraph"/>
        <w:numPr>
          <w:ilvl w:val="0"/>
          <w:numId w:val="7"/>
        </w:numPr>
        <w:spacing w:line="240" w:lineRule="auto"/>
        <w:rPr>
          <w:rFonts w:ascii="Aptos" w:hAnsi="Aptos"/>
          <w:sz w:val="18"/>
          <w:szCs w:val="18"/>
        </w:rPr>
      </w:pPr>
      <w:r w:rsidRPr="00812A36">
        <w:rPr>
          <w:rFonts w:ascii="Aptos" w:hAnsi="Aptos"/>
          <w:sz w:val="18"/>
          <w:szCs w:val="18"/>
        </w:rPr>
        <w:t xml:space="preserve">Secured favorable outcomes for numerous clients through Chapter 7, 11, or 13 bankruptcy. </w:t>
      </w:r>
    </w:p>
    <w:p w14:paraId="3637D33D" w14:textId="77777777" w:rsidR="00B04596" w:rsidRPr="00812A36" w:rsidRDefault="00B04596" w:rsidP="00812A36">
      <w:pPr>
        <w:pStyle w:val="ListParagraph"/>
        <w:numPr>
          <w:ilvl w:val="0"/>
          <w:numId w:val="7"/>
        </w:numPr>
        <w:spacing w:line="240" w:lineRule="auto"/>
        <w:rPr>
          <w:rFonts w:ascii="Aptos" w:hAnsi="Aptos"/>
          <w:b/>
          <w:sz w:val="18"/>
          <w:szCs w:val="18"/>
        </w:rPr>
      </w:pPr>
      <w:r w:rsidRPr="00812A36">
        <w:rPr>
          <w:rFonts w:ascii="Aptos" w:hAnsi="Aptos"/>
          <w:sz w:val="18"/>
          <w:szCs w:val="18"/>
        </w:rPr>
        <w:t>Lead Counsel on the reorganization of dozens of business entities.</w:t>
      </w:r>
    </w:p>
    <w:p w14:paraId="16AF8921" w14:textId="77777777" w:rsidR="00B04596" w:rsidRPr="00812A36" w:rsidRDefault="00B04596" w:rsidP="00812A36">
      <w:pPr>
        <w:pStyle w:val="ListParagraph"/>
        <w:numPr>
          <w:ilvl w:val="0"/>
          <w:numId w:val="7"/>
        </w:numPr>
        <w:spacing w:line="240" w:lineRule="auto"/>
        <w:rPr>
          <w:rFonts w:ascii="Aptos" w:hAnsi="Aptos"/>
          <w:b/>
          <w:sz w:val="18"/>
          <w:szCs w:val="18"/>
        </w:rPr>
      </w:pPr>
      <w:r w:rsidRPr="00812A36">
        <w:rPr>
          <w:rFonts w:ascii="Aptos" w:hAnsi="Aptos"/>
          <w:sz w:val="18"/>
          <w:szCs w:val="18"/>
        </w:rPr>
        <w:t xml:space="preserve">Lead Counsel on numerous reorganizations for individuals. </w:t>
      </w:r>
    </w:p>
    <w:p w14:paraId="672C72C7" w14:textId="77777777" w:rsidR="00B04596" w:rsidRPr="00812A36" w:rsidRDefault="00B04596" w:rsidP="00812A36">
      <w:pPr>
        <w:pStyle w:val="ListParagraph"/>
        <w:numPr>
          <w:ilvl w:val="0"/>
          <w:numId w:val="7"/>
        </w:numPr>
        <w:spacing w:line="240" w:lineRule="auto"/>
        <w:rPr>
          <w:rFonts w:ascii="Aptos" w:hAnsi="Aptos"/>
          <w:b/>
          <w:sz w:val="18"/>
          <w:szCs w:val="18"/>
        </w:rPr>
      </w:pPr>
      <w:r w:rsidRPr="00812A36">
        <w:rPr>
          <w:rFonts w:ascii="Aptos" w:hAnsi="Aptos"/>
          <w:sz w:val="18"/>
          <w:szCs w:val="18"/>
        </w:rPr>
        <w:t xml:space="preserve">Negotiated the buyout of multiple prominent corporations. </w:t>
      </w:r>
    </w:p>
    <w:p w14:paraId="2F3C3A8C" w14:textId="77777777" w:rsidR="00B04596" w:rsidRPr="00812A36" w:rsidRDefault="00B04596" w:rsidP="00812A36">
      <w:pPr>
        <w:pStyle w:val="ListParagraph"/>
        <w:numPr>
          <w:ilvl w:val="0"/>
          <w:numId w:val="7"/>
        </w:numPr>
        <w:spacing w:line="240" w:lineRule="auto"/>
        <w:rPr>
          <w:rFonts w:ascii="Aptos" w:hAnsi="Aptos"/>
          <w:b/>
          <w:sz w:val="18"/>
          <w:szCs w:val="18"/>
        </w:rPr>
      </w:pPr>
      <w:r w:rsidRPr="00812A36">
        <w:rPr>
          <w:rFonts w:ascii="Aptos" w:hAnsi="Aptos"/>
          <w:sz w:val="18"/>
          <w:szCs w:val="18"/>
        </w:rPr>
        <w:t>Successfully reorganized numerous real estate ventures.</w:t>
      </w:r>
    </w:p>
    <w:p w14:paraId="349EE92C" w14:textId="77777777" w:rsidR="00B04596" w:rsidRPr="00812A36" w:rsidRDefault="00B04596" w:rsidP="00812A36">
      <w:pPr>
        <w:pStyle w:val="ListParagraph"/>
        <w:numPr>
          <w:ilvl w:val="0"/>
          <w:numId w:val="7"/>
        </w:numPr>
        <w:spacing w:line="240" w:lineRule="auto"/>
        <w:rPr>
          <w:rFonts w:ascii="Aptos" w:hAnsi="Aptos"/>
          <w:sz w:val="18"/>
          <w:szCs w:val="18"/>
        </w:rPr>
      </w:pPr>
      <w:r w:rsidRPr="00812A36">
        <w:rPr>
          <w:rFonts w:ascii="Aptos" w:hAnsi="Aptos"/>
          <w:sz w:val="18"/>
          <w:szCs w:val="18"/>
        </w:rPr>
        <w:t>Eased “responsible person” liability for the unpaid transaction privilege taxes of a corporation and limited liability company.</w:t>
      </w:r>
    </w:p>
    <w:p w14:paraId="4F640E6E" w14:textId="77777777" w:rsidR="00B04596" w:rsidRPr="00812A36" w:rsidRDefault="00B04596" w:rsidP="00812A36">
      <w:pPr>
        <w:spacing w:line="240" w:lineRule="auto"/>
        <w:rPr>
          <w:rFonts w:ascii="Aptos" w:hAnsi="Aptos"/>
          <w:b/>
          <w:sz w:val="18"/>
          <w:szCs w:val="18"/>
        </w:rPr>
      </w:pPr>
      <w:r w:rsidRPr="00812A36">
        <w:rPr>
          <w:rFonts w:ascii="Aptos" w:hAnsi="Aptos"/>
          <w:b/>
          <w:sz w:val="18"/>
          <w:szCs w:val="18"/>
        </w:rPr>
        <w:t>Activities &amp; Memberships</w:t>
      </w:r>
    </w:p>
    <w:p w14:paraId="5ABC586C" w14:textId="77777777" w:rsidR="00B3229C" w:rsidRPr="00812A36" w:rsidRDefault="00B04596" w:rsidP="00812A36">
      <w:pPr>
        <w:pStyle w:val="ListParagraph"/>
        <w:numPr>
          <w:ilvl w:val="0"/>
          <w:numId w:val="8"/>
        </w:numPr>
        <w:spacing w:line="240" w:lineRule="auto"/>
        <w:rPr>
          <w:rFonts w:ascii="Aptos" w:hAnsi="Aptos"/>
          <w:sz w:val="18"/>
          <w:szCs w:val="18"/>
        </w:rPr>
      </w:pPr>
      <w:r w:rsidRPr="00812A36">
        <w:rPr>
          <w:rFonts w:ascii="Aptos" w:hAnsi="Aptos"/>
          <w:sz w:val="18"/>
          <w:szCs w:val="18"/>
        </w:rPr>
        <w:t xml:space="preserve">Chair, Bankruptcy Law Advisory Commission, Arizona Board of Legal Specialization </w:t>
      </w:r>
      <w:r w:rsidR="00B3229C" w:rsidRPr="00812A36">
        <w:rPr>
          <w:rFonts w:ascii="Aptos" w:hAnsi="Aptos"/>
          <w:sz w:val="18"/>
          <w:szCs w:val="18"/>
        </w:rPr>
        <w:t>(2006–present)</w:t>
      </w:r>
    </w:p>
    <w:p w14:paraId="77E2EBC9" w14:textId="3305FB8F" w:rsidR="00B04596" w:rsidRPr="00812A36" w:rsidRDefault="00B04596" w:rsidP="00812A36">
      <w:pPr>
        <w:pStyle w:val="ListParagraph"/>
        <w:numPr>
          <w:ilvl w:val="0"/>
          <w:numId w:val="8"/>
        </w:numPr>
        <w:spacing w:line="240" w:lineRule="auto"/>
        <w:rPr>
          <w:rFonts w:ascii="Aptos" w:hAnsi="Aptos"/>
          <w:sz w:val="18"/>
          <w:szCs w:val="18"/>
        </w:rPr>
      </w:pPr>
      <w:r w:rsidRPr="00812A36">
        <w:rPr>
          <w:rFonts w:ascii="Aptos" w:hAnsi="Aptos"/>
          <w:sz w:val="18"/>
          <w:szCs w:val="18"/>
        </w:rPr>
        <w:t>Co-Chair, Committee to Rewrite Local Bankruptcy Rules (2005</w:t>
      </w:r>
      <w:r w:rsidR="009B7F60" w:rsidRPr="00812A36">
        <w:rPr>
          <w:rFonts w:ascii="Aptos" w:hAnsi="Aptos"/>
          <w:sz w:val="18"/>
          <w:szCs w:val="18"/>
        </w:rPr>
        <w:t>–</w:t>
      </w:r>
      <w:r w:rsidRPr="00812A36">
        <w:rPr>
          <w:rFonts w:ascii="Aptos" w:hAnsi="Aptos"/>
          <w:sz w:val="18"/>
          <w:szCs w:val="18"/>
        </w:rPr>
        <w:t>2006)</w:t>
      </w:r>
    </w:p>
    <w:p w14:paraId="577C6F03" w14:textId="58845C74" w:rsidR="00B04596" w:rsidRPr="00812A36" w:rsidRDefault="00B04596" w:rsidP="00812A36">
      <w:pPr>
        <w:pStyle w:val="ListParagraph"/>
        <w:numPr>
          <w:ilvl w:val="0"/>
          <w:numId w:val="8"/>
        </w:numPr>
        <w:spacing w:line="240" w:lineRule="auto"/>
        <w:rPr>
          <w:rFonts w:ascii="Aptos" w:hAnsi="Aptos"/>
          <w:sz w:val="18"/>
          <w:szCs w:val="18"/>
        </w:rPr>
      </w:pPr>
      <w:r w:rsidRPr="00812A36">
        <w:rPr>
          <w:rFonts w:ascii="Aptos" w:hAnsi="Aptos"/>
          <w:sz w:val="18"/>
          <w:szCs w:val="18"/>
        </w:rPr>
        <w:t>Chair, State Bar of Arizona, Bankruptcy Section (2004</w:t>
      </w:r>
      <w:r w:rsidR="009B7F60" w:rsidRPr="00812A36">
        <w:rPr>
          <w:rFonts w:ascii="Aptos" w:hAnsi="Aptos"/>
          <w:sz w:val="18"/>
          <w:szCs w:val="18"/>
        </w:rPr>
        <w:t>–</w:t>
      </w:r>
      <w:r w:rsidRPr="00812A36">
        <w:rPr>
          <w:rFonts w:ascii="Aptos" w:hAnsi="Aptos"/>
          <w:sz w:val="18"/>
          <w:szCs w:val="18"/>
        </w:rPr>
        <w:t>2005)</w:t>
      </w:r>
    </w:p>
    <w:p w14:paraId="5BBB9CA1" w14:textId="1A9A5150" w:rsidR="00B04596" w:rsidRPr="00812A36" w:rsidRDefault="00B04596" w:rsidP="00812A36">
      <w:pPr>
        <w:pStyle w:val="ListParagraph"/>
        <w:numPr>
          <w:ilvl w:val="0"/>
          <w:numId w:val="8"/>
        </w:numPr>
        <w:spacing w:line="240" w:lineRule="auto"/>
        <w:rPr>
          <w:rFonts w:ascii="Aptos" w:hAnsi="Aptos"/>
          <w:sz w:val="18"/>
          <w:szCs w:val="18"/>
        </w:rPr>
      </w:pPr>
      <w:r w:rsidRPr="00812A36">
        <w:rPr>
          <w:rFonts w:ascii="Aptos" w:hAnsi="Aptos"/>
          <w:sz w:val="18"/>
          <w:szCs w:val="18"/>
        </w:rPr>
        <w:t>Member, Maricopa County Bar Association Volunteer Lawyers Program (1995</w:t>
      </w:r>
      <w:r w:rsidR="009B7F60" w:rsidRPr="00812A36">
        <w:rPr>
          <w:rFonts w:ascii="Aptos" w:hAnsi="Aptos"/>
          <w:sz w:val="18"/>
          <w:szCs w:val="18"/>
        </w:rPr>
        <w:t>–</w:t>
      </w:r>
      <w:r w:rsidRPr="00812A36">
        <w:rPr>
          <w:rFonts w:ascii="Aptos" w:hAnsi="Aptos"/>
          <w:sz w:val="18"/>
          <w:szCs w:val="18"/>
        </w:rPr>
        <w:t>present)</w:t>
      </w:r>
    </w:p>
    <w:p w14:paraId="4774C4D3" w14:textId="77777777" w:rsidR="00B04596" w:rsidRPr="00812A36" w:rsidRDefault="00B04596" w:rsidP="00812A36">
      <w:pPr>
        <w:spacing w:line="240" w:lineRule="auto"/>
        <w:rPr>
          <w:rFonts w:ascii="Aptos" w:hAnsi="Aptos"/>
          <w:b/>
          <w:sz w:val="18"/>
          <w:szCs w:val="18"/>
        </w:rPr>
      </w:pPr>
      <w:r w:rsidRPr="00812A36">
        <w:rPr>
          <w:rFonts w:ascii="Aptos" w:hAnsi="Aptos"/>
          <w:b/>
          <w:bCs/>
          <w:sz w:val="18"/>
          <w:szCs w:val="18"/>
        </w:rPr>
        <w:t xml:space="preserve">Recognitions </w:t>
      </w:r>
    </w:p>
    <w:p w14:paraId="1823A2AF" w14:textId="778830AD" w:rsidR="37BB9CC7" w:rsidRPr="00812A36" w:rsidRDefault="00D17926" w:rsidP="00812A36">
      <w:pPr>
        <w:pStyle w:val="ListParagraph"/>
        <w:numPr>
          <w:ilvl w:val="0"/>
          <w:numId w:val="9"/>
        </w:numPr>
        <w:spacing w:line="240" w:lineRule="auto"/>
        <w:rPr>
          <w:rFonts w:ascii="Aptos" w:hAnsi="Aptos"/>
          <w:sz w:val="18"/>
          <w:szCs w:val="18"/>
        </w:rPr>
      </w:pPr>
      <w:proofErr w:type="spellStart"/>
      <w:r w:rsidRPr="00812A36">
        <w:rPr>
          <w:rFonts w:ascii="Aptos" w:hAnsi="Aptos"/>
          <w:i/>
          <w:iCs/>
          <w:sz w:val="18"/>
          <w:szCs w:val="18"/>
        </w:rPr>
        <w:t>AzBusiness</w:t>
      </w:r>
      <w:proofErr w:type="spellEnd"/>
      <w:r w:rsidRPr="00812A36">
        <w:rPr>
          <w:rFonts w:ascii="Aptos" w:hAnsi="Aptos"/>
          <w:sz w:val="18"/>
          <w:szCs w:val="18"/>
        </w:rPr>
        <w:t xml:space="preserve"> Magazine: Arizona’s Top 100 Lawyers</w:t>
      </w:r>
      <w:r w:rsidR="00AA026E" w:rsidRPr="00812A36">
        <w:rPr>
          <w:rFonts w:ascii="Aptos" w:hAnsi="Aptos"/>
          <w:sz w:val="18"/>
          <w:szCs w:val="18"/>
        </w:rPr>
        <w:t xml:space="preserve"> </w:t>
      </w:r>
      <w:r w:rsidRPr="00812A36">
        <w:rPr>
          <w:rFonts w:ascii="Aptos" w:hAnsi="Aptos"/>
          <w:sz w:val="18"/>
          <w:szCs w:val="18"/>
        </w:rPr>
        <w:t xml:space="preserve">(2024) </w:t>
      </w:r>
    </w:p>
    <w:p w14:paraId="67B96DCC" w14:textId="77777777" w:rsidR="00B211B6" w:rsidRPr="00812A36" w:rsidRDefault="00B04596" w:rsidP="00812A36">
      <w:pPr>
        <w:pStyle w:val="ListParagraph"/>
        <w:numPr>
          <w:ilvl w:val="0"/>
          <w:numId w:val="9"/>
        </w:numPr>
        <w:spacing w:line="240" w:lineRule="auto"/>
        <w:rPr>
          <w:rFonts w:ascii="Aptos" w:hAnsi="Aptos"/>
          <w:sz w:val="18"/>
          <w:szCs w:val="18"/>
        </w:rPr>
      </w:pPr>
      <w:r w:rsidRPr="00812A36">
        <w:rPr>
          <w:rFonts w:ascii="Aptos" w:hAnsi="Aptos"/>
          <w:i/>
          <w:iCs/>
          <w:sz w:val="18"/>
          <w:szCs w:val="18"/>
        </w:rPr>
        <w:t>The Best Lawyers in America©:</w:t>
      </w:r>
      <w:r w:rsidRPr="00812A36">
        <w:rPr>
          <w:rFonts w:ascii="Aptos" w:hAnsi="Aptos"/>
          <w:sz w:val="18"/>
          <w:szCs w:val="18"/>
        </w:rPr>
        <w:t xml:space="preserve"> </w:t>
      </w:r>
      <w:r w:rsidR="00C16E13" w:rsidRPr="00812A36">
        <w:rPr>
          <w:rFonts w:ascii="Aptos" w:hAnsi="Aptos"/>
          <w:sz w:val="18"/>
          <w:szCs w:val="18"/>
        </w:rPr>
        <w:t xml:space="preserve">Bankruptcy and Creditor Debtor Rights/Insolvency and Reorganization Law </w:t>
      </w:r>
      <w:r w:rsidR="00B211B6" w:rsidRPr="00812A36">
        <w:rPr>
          <w:rFonts w:ascii="Aptos" w:hAnsi="Aptos"/>
          <w:sz w:val="18"/>
          <w:szCs w:val="18"/>
        </w:rPr>
        <w:t>(2016–present)</w:t>
      </w:r>
    </w:p>
    <w:p w14:paraId="1DD58254" w14:textId="0A10B5AB" w:rsidR="00B04596" w:rsidRPr="00812A36" w:rsidRDefault="00B04596" w:rsidP="00812A36">
      <w:pPr>
        <w:pStyle w:val="ListParagraph"/>
        <w:numPr>
          <w:ilvl w:val="0"/>
          <w:numId w:val="9"/>
        </w:numPr>
        <w:spacing w:line="240" w:lineRule="auto"/>
        <w:rPr>
          <w:rFonts w:ascii="Aptos" w:hAnsi="Aptos"/>
          <w:sz w:val="18"/>
          <w:szCs w:val="18"/>
        </w:rPr>
      </w:pPr>
      <w:r w:rsidRPr="00812A36">
        <w:rPr>
          <w:rFonts w:ascii="Aptos" w:hAnsi="Aptos"/>
          <w:sz w:val="18"/>
          <w:szCs w:val="18"/>
        </w:rPr>
        <w:t>Super Lawyers, Bankruptcy (2012</w:t>
      </w:r>
      <w:r w:rsidR="00B211B6" w:rsidRPr="00812A36">
        <w:rPr>
          <w:rFonts w:ascii="Aptos" w:hAnsi="Aptos"/>
          <w:sz w:val="18"/>
          <w:szCs w:val="18"/>
        </w:rPr>
        <w:t>–</w:t>
      </w:r>
      <w:r w:rsidRPr="00812A36">
        <w:rPr>
          <w:rFonts w:ascii="Aptos" w:hAnsi="Aptos"/>
          <w:sz w:val="18"/>
          <w:szCs w:val="18"/>
        </w:rPr>
        <w:t>present)</w:t>
      </w:r>
    </w:p>
    <w:p w14:paraId="22F59DC5" w14:textId="77777777" w:rsidR="00B04596" w:rsidRPr="00812A36" w:rsidRDefault="00B04596" w:rsidP="00812A36">
      <w:pPr>
        <w:pStyle w:val="ListParagraph"/>
        <w:numPr>
          <w:ilvl w:val="0"/>
          <w:numId w:val="9"/>
        </w:numPr>
        <w:spacing w:line="240" w:lineRule="auto"/>
        <w:rPr>
          <w:rFonts w:ascii="Aptos" w:hAnsi="Aptos"/>
          <w:sz w:val="18"/>
          <w:szCs w:val="18"/>
        </w:rPr>
      </w:pPr>
      <w:r w:rsidRPr="00812A36">
        <w:rPr>
          <w:rFonts w:ascii="Aptos" w:hAnsi="Aptos"/>
          <w:sz w:val="18"/>
          <w:szCs w:val="18"/>
        </w:rPr>
        <w:t>Martindale-Hubbell® AV Preeminent® rated</w:t>
      </w:r>
    </w:p>
    <w:p w14:paraId="43B24C75" w14:textId="36FE0BAC" w:rsidR="00B04596" w:rsidRPr="00812A36" w:rsidRDefault="00B04596" w:rsidP="00812A36">
      <w:pPr>
        <w:pStyle w:val="ListParagraph"/>
        <w:numPr>
          <w:ilvl w:val="0"/>
          <w:numId w:val="9"/>
        </w:numPr>
        <w:spacing w:line="240" w:lineRule="auto"/>
        <w:rPr>
          <w:rFonts w:ascii="Aptos" w:hAnsi="Aptos"/>
          <w:sz w:val="18"/>
          <w:szCs w:val="18"/>
        </w:rPr>
      </w:pPr>
      <w:r w:rsidRPr="00812A36">
        <w:rPr>
          <w:rFonts w:ascii="Aptos" w:hAnsi="Aptos"/>
          <w:sz w:val="18"/>
          <w:szCs w:val="18"/>
        </w:rPr>
        <w:t>Arizona’s Finest Lawyers (2013</w:t>
      </w:r>
      <w:r w:rsidR="00B211B6" w:rsidRPr="00812A36">
        <w:rPr>
          <w:rFonts w:ascii="Aptos" w:hAnsi="Aptos"/>
          <w:sz w:val="18"/>
          <w:szCs w:val="18"/>
        </w:rPr>
        <w:t>–</w:t>
      </w:r>
      <w:r w:rsidR="0000227E" w:rsidRPr="00812A36">
        <w:rPr>
          <w:rFonts w:ascii="Aptos" w:hAnsi="Aptos"/>
          <w:sz w:val="18"/>
          <w:szCs w:val="18"/>
        </w:rPr>
        <w:t>present</w:t>
      </w:r>
      <w:r w:rsidRPr="00812A36">
        <w:rPr>
          <w:rFonts w:ascii="Aptos" w:hAnsi="Aptos"/>
          <w:sz w:val="18"/>
          <w:szCs w:val="18"/>
        </w:rPr>
        <w:t>)</w:t>
      </w:r>
    </w:p>
    <w:p w14:paraId="2A2BFFB1" w14:textId="77777777" w:rsidR="00B04596" w:rsidRPr="00812A36" w:rsidRDefault="00B04596" w:rsidP="00812A36">
      <w:pPr>
        <w:spacing w:line="240" w:lineRule="auto"/>
        <w:rPr>
          <w:rFonts w:ascii="Aptos" w:hAnsi="Aptos"/>
          <w:b/>
          <w:sz w:val="18"/>
          <w:szCs w:val="18"/>
        </w:rPr>
      </w:pPr>
      <w:r w:rsidRPr="00812A36">
        <w:rPr>
          <w:rFonts w:ascii="Aptos" w:hAnsi="Aptos"/>
          <w:b/>
          <w:bCs/>
          <w:sz w:val="18"/>
          <w:szCs w:val="18"/>
        </w:rPr>
        <w:lastRenderedPageBreak/>
        <w:t xml:space="preserve">Publications </w:t>
      </w:r>
    </w:p>
    <w:p w14:paraId="0BB8A042" w14:textId="087F653B" w:rsidR="00B570D1" w:rsidRPr="00812A36" w:rsidRDefault="00B570D1" w:rsidP="00812A36">
      <w:pPr>
        <w:pStyle w:val="ListParagraph"/>
        <w:numPr>
          <w:ilvl w:val="0"/>
          <w:numId w:val="10"/>
        </w:numPr>
        <w:spacing w:line="240" w:lineRule="auto"/>
        <w:rPr>
          <w:rFonts w:ascii="Aptos" w:hAnsi="Aptos"/>
          <w:sz w:val="18"/>
          <w:szCs w:val="18"/>
        </w:rPr>
      </w:pPr>
      <w:r w:rsidRPr="00812A36">
        <w:rPr>
          <w:rFonts w:ascii="Aptos" w:hAnsi="Aptos"/>
          <w:sz w:val="18"/>
          <w:szCs w:val="18"/>
        </w:rPr>
        <w:t>Author, “</w:t>
      </w:r>
      <w:r w:rsidR="00DA19A0" w:rsidRPr="00812A36">
        <w:rPr>
          <w:rFonts w:ascii="Aptos" w:hAnsi="Aptos"/>
          <w:sz w:val="18"/>
          <w:szCs w:val="18"/>
        </w:rPr>
        <w:t>Key paths to resolve business debt: Workout, reorganization and liquidation</w:t>
      </w:r>
      <w:r w:rsidRPr="00812A36">
        <w:rPr>
          <w:rFonts w:ascii="Aptos" w:hAnsi="Aptos"/>
          <w:b/>
          <w:bCs/>
          <w:color w:val="333333"/>
          <w:sz w:val="18"/>
          <w:szCs w:val="18"/>
        </w:rPr>
        <w:t>,</w:t>
      </w:r>
      <w:r w:rsidRPr="00812A36">
        <w:rPr>
          <w:rFonts w:ascii="Aptos" w:hAnsi="Aptos"/>
          <w:sz w:val="18"/>
          <w:szCs w:val="18"/>
        </w:rPr>
        <w:t>” The Business Journals (</w:t>
      </w:r>
      <w:r w:rsidR="00234596" w:rsidRPr="00812A36">
        <w:rPr>
          <w:rFonts w:ascii="Aptos" w:hAnsi="Aptos"/>
          <w:sz w:val="18"/>
          <w:szCs w:val="18"/>
        </w:rPr>
        <w:t xml:space="preserve">Nov. </w:t>
      </w:r>
      <w:r w:rsidRPr="00812A36">
        <w:rPr>
          <w:rFonts w:ascii="Aptos" w:hAnsi="Aptos"/>
          <w:sz w:val="18"/>
          <w:szCs w:val="18"/>
        </w:rPr>
        <w:t>2024)</w:t>
      </w:r>
    </w:p>
    <w:p w14:paraId="6EA62724" w14:textId="2BACF26F" w:rsidR="000451B9" w:rsidRPr="00812A36" w:rsidRDefault="000451B9" w:rsidP="00812A36">
      <w:pPr>
        <w:pStyle w:val="ListParagraph"/>
        <w:numPr>
          <w:ilvl w:val="0"/>
          <w:numId w:val="10"/>
        </w:numPr>
        <w:spacing w:line="240" w:lineRule="auto"/>
        <w:rPr>
          <w:rFonts w:ascii="Aptos" w:hAnsi="Aptos"/>
          <w:sz w:val="18"/>
          <w:szCs w:val="18"/>
        </w:rPr>
      </w:pPr>
      <w:r w:rsidRPr="00812A36">
        <w:rPr>
          <w:rFonts w:ascii="Aptos" w:hAnsi="Aptos"/>
          <w:sz w:val="18"/>
          <w:szCs w:val="18"/>
        </w:rPr>
        <w:t>Author, “</w:t>
      </w:r>
      <w:r w:rsidR="005B411F" w:rsidRPr="00812A36">
        <w:rPr>
          <w:rFonts w:ascii="Aptos" w:hAnsi="Aptos"/>
          <w:sz w:val="18"/>
          <w:szCs w:val="18"/>
        </w:rPr>
        <w:t>Change your perception: Bankruptcy can strengthen and rebuild businesses</w:t>
      </w:r>
      <w:r w:rsidRPr="00812A36">
        <w:rPr>
          <w:rFonts w:ascii="Aptos" w:hAnsi="Aptos"/>
          <w:b/>
          <w:bCs/>
          <w:color w:val="333333"/>
          <w:sz w:val="18"/>
          <w:szCs w:val="18"/>
        </w:rPr>
        <w:t>,</w:t>
      </w:r>
      <w:r w:rsidRPr="00812A36">
        <w:rPr>
          <w:rFonts w:ascii="Aptos" w:hAnsi="Aptos"/>
          <w:sz w:val="18"/>
          <w:szCs w:val="18"/>
        </w:rPr>
        <w:t>” The Business Journals (</w:t>
      </w:r>
      <w:r w:rsidR="005B411F" w:rsidRPr="00812A36">
        <w:rPr>
          <w:rFonts w:ascii="Aptos" w:hAnsi="Aptos"/>
          <w:sz w:val="18"/>
          <w:szCs w:val="18"/>
        </w:rPr>
        <w:t>Aug</w:t>
      </w:r>
      <w:r w:rsidR="00234596" w:rsidRPr="00812A36">
        <w:rPr>
          <w:rFonts w:ascii="Aptos" w:hAnsi="Aptos"/>
          <w:sz w:val="18"/>
          <w:szCs w:val="18"/>
        </w:rPr>
        <w:t>.</w:t>
      </w:r>
      <w:r w:rsidRPr="00812A36">
        <w:rPr>
          <w:rFonts w:ascii="Aptos" w:hAnsi="Aptos"/>
          <w:sz w:val="18"/>
          <w:szCs w:val="18"/>
        </w:rPr>
        <w:t xml:space="preserve"> 2024)</w:t>
      </w:r>
    </w:p>
    <w:p w14:paraId="735BA9DB" w14:textId="39E3AE65" w:rsidR="004228BA" w:rsidRPr="00812A36" w:rsidRDefault="004228BA" w:rsidP="00812A36">
      <w:pPr>
        <w:pStyle w:val="ListParagraph"/>
        <w:numPr>
          <w:ilvl w:val="0"/>
          <w:numId w:val="10"/>
        </w:numPr>
        <w:spacing w:line="240" w:lineRule="auto"/>
        <w:rPr>
          <w:rFonts w:ascii="Aptos" w:hAnsi="Aptos"/>
          <w:sz w:val="18"/>
          <w:szCs w:val="18"/>
        </w:rPr>
      </w:pPr>
      <w:r w:rsidRPr="00812A36">
        <w:rPr>
          <w:rFonts w:ascii="Aptos" w:hAnsi="Aptos"/>
          <w:sz w:val="18"/>
          <w:szCs w:val="18"/>
        </w:rPr>
        <w:t>Author, “</w:t>
      </w:r>
      <w:r w:rsidR="00A05572" w:rsidRPr="00812A36">
        <w:rPr>
          <w:rFonts w:ascii="Aptos" w:hAnsi="Aptos"/>
          <w:sz w:val="18"/>
          <w:szCs w:val="18"/>
        </w:rPr>
        <w:t>5 pitfalls of bankruptcy in business and how to avoid them</w:t>
      </w:r>
      <w:r w:rsidRPr="00812A36">
        <w:rPr>
          <w:rFonts w:ascii="Aptos" w:hAnsi="Aptos"/>
          <w:b/>
          <w:bCs/>
          <w:color w:val="333333"/>
          <w:sz w:val="18"/>
          <w:szCs w:val="18"/>
        </w:rPr>
        <w:t>,</w:t>
      </w:r>
      <w:r w:rsidRPr="00812A36">
        <w:rPr>
          <w:rFonts w:ascii="Aptos" w:hAnsi="Aptos"/>
          <w:sz w:val="18"/>
          <w:szCs w:val="18"/>
        </w:rPr>
        <w:t>” The Business Journals (</w:t>
      </w:r>
      <w:r w:rsidR="00A05572" w:rsidRPr="00812A36">
        <w:rPr>
          <w:rFonts w:ascii="Aptos" w:hAnsi="Aptos"/>
          <w:sz w:val="18"/>
          <w:szCs w:val="18"/>
        </w:rPr>
        <w:t>June</w:t>
      </w:r>
      <w:r w:rsidRPr="00812A36">
        <w:rPr>
          <w:rFonts w:ascii="Aptos" w:hAnsi="Aptos"/>
          <w:sz w:val="18"/>
          <w:szCs w:val="18"/>
        </w:rPr>
        <w:t xml:space="preserve"> 2024)</w:t>
      </w:r>
    </w:p>
    <w:p w14:paraId="6159CF0F" w14:textId="2D6AC030" w:rsidR="002132E4" w:rsidRPr="00812A36" w:rsidRDefault="002132E4" w:rsidP="00812A36">
      <w:pPr>
        <w:pStyle w:val="ListParagraph"/>
        <w:numPr>
          <w:ilvl w:val="0"/>
          <w:numId w:val="10"/>
        </w:numPr>
        <w:spacing w:line="240" w:lineRule="auto"/>
        <w:rPr>
          <w:rFonts w:ascii="Aptos" w:hAnsi="Aptos"/>
          <w:sz w:val="18"/>
          <w:szCs w:val="18"/>
        </w:rPr>
      </w:pPr>
      <w:r w:rsidRPr="00812A36">
        <w:rPr>
          <w:rFonts w:ascii="Aptos" w:hAnsi="Aptos"/>
          <w:sz w:val="18"/>
          <w:szCs w:val="18"/>
        </w:rPr>
        <w:t>Author, “</w:t>
      </w:r>
      <w:r w:rsidR="00281EB8" w:rsidRPr="00812A36">
        <w:rPr>
          <w:rFonts w:ascii="Aptos" w:hAnsi="Aptos"/>
          <w:sz w:val="18"/>
          <w:szCs w:val="18"/>
        </w:rPr>
        <w:t>Top 3 corporate restructuring strategies to avoid bankruptcy</w:t>
      </w:r>
      <w:r w:rsidRPr="00812A36">
        <w:rPr>
          <w:rFonts w:ascii="Aptos" w:hAnsi="Aptos"/>
          <w:b/>
          <w:bCs/>
          <w:color w:val="333333"/>
          <w:sz w:val="18"/>
          <w:szCs w:val="18"/>
        </w:rPr>
        <w:t>,</w:t>
      </w:r>
      <w:r w:rsidRPr="00812A36">
        <w:rPr>
          <w:rFonts w:ascii="Aptos" w:hAnsi="Aptos"/>
          <w:sz w:val="18"/>
          <w:szCs w:val="18"/>
        </w:rPr>
        <w:t>” The Business Journals (</w:t>
      </w:r>
      <w:r w:rsidR="00281EB8" w:rsidRPr="00812A36">
        <w:rPr>
          <w:rFonts w:ascii="Aptos" w:hAnsi="Aptos"/>
          <w:sz w:val="18"/>
          <w:szCs w:val="18"/>
        </w:rPr>
        <w:t>March</w:t>
      </w:r>
      <w:r w:rsidRPr="00812A36">
        <w:rPr>
          <w:rFonts w:ascii="Aptos" w:hAnsi="Aptos"/>
          <w:sz w:val="18"/>
          <w:szCs w:val="18"/>
        </w:rPr>
        <w:t xml:space="preserve"> 202</w:t>
      </w:r>
      <w:r w:rsidR="00281EB8" w:rsidRPr="00812A36">
        <w:rPr>
          <w:rFonts w:ascii="Aptos" w:hAnsi="Aptos"/>
          <w:sz w:val="18"/>
          <w:szCs w:val="18"/>
        </w:rPr>
        <w:t>4</w:t>
      </w:r>
      <w:r w:rsidRPr="00812A36">
        <w:rPr>
          <w:rFonts w:ascii="Aptos" w:hAnsi="Aptos"/>
          <w:sz w:val="18"/>
          <w:szCs w:val="18"/>
        </w:rPr>
        <w:t>)</w:t>
      </w:r>
    </w:p>
    <w:p w14:paraId="18B01344" w14:textId="5D1A6EFF" w:rsidR="4CC66411" w:rsidRPr="00812A36" w:rsidRDefault="4CC66411" w:rsidP="00812A36">
      <w:pPr>
        <w:pStyle w:val="ListParagraph"/>
        <w:numPr>
          <w:ilvl w:val="0"/>
          <w:numId w:val="10"/>
        </w:numPr>
        <w:spacing w:line="240" w:lineRule="auto"/>
        <w:rPr>
          <w:rFonts w:ascii="Aptos" w:hAnsi="Aptos"/>
          <w:sz w:val="18"/>
          <w:szCs w:val="18"/>
        </w:rPr>
      </w:pPr>
      <w:r w:rsidRPr="00812A36">
        <w:rPr>
          <w:rFonts w:ascii="Aptos" w:hAnsi="Aptos"/>
          <w:sz w:val="18"/>
          <w:szCs w:val="18"/>
        </w:rPr>
        <w:t>Author, “Avoid bankruptcy: 4 ways to preserve your business′s financial health</w:t>
      </w:r>
      <w:r w:rsidRPr="00812A36">
        <w:rPr>
          <w:rFonts w:ascii="Aptos" w:hAnsi="Aptos"/>
          <w:b/>
          <w:bCs/>
          <w:color w:val="333333"/>
          <w:sz w:val="18"/>
          <w:szCs w:val="18"/>
        </w:rPr>
        <w:t>,</w:t>
      </w:r>
      <w:r w:rsidRPr="00812A36">
        <w:rPr>
          <w:rFonts w:ascii="Aptos" w:hAnsi="Aptos"/>
          <w:sz w:val="18"/>
          <w:szCs w:val="18"/>
        </w:rPr>
        <w:t>” The Business Journals (Dec</w:t>
      </w:r>
      <w:r w:rsidR="000E7EE7" w:rsidRPr="00812A36">
        <w:rPr>
          <w:rFonts w:ascii="Aptos" w:hAnsi="Aptos"/>
          <w:sz w:val="18"/>
          <w:szCs w:val="18"/>
        </w:rPr>
        <w:t>.</w:t>
      </w:r>
      <w:r w:rsidRPr="00812A36">
        <w:rPr>
          <w:rFonts w:ascii="Aptos" w:hAnsi="Aptos"/>
          <w:sz w:val="18"/>
          <w:szCs w:val="18"/>
        </w:rPr>
        <w:t xml:space="preserve"> 2023)</w:t>
      </w:r>
    </w:p>
    <w:p w14:paraId="03E652F0" w14:textId="68DCD9A0" w:rsidR="43B997D7" w:rsidRPr="00812A36" w:rsidRDefault="43B997D7" w:rsidP="00812A36">
      <w:pPr>
        <w:pStyle w:val="ListParagraph"/>
        <w:numPr>
          <w:ilvl w:val="0"/>
          <w:numId w:val="10"/>
        </w:numPr>
        <w:spacing w:line="240" w:lineRule="auto"/>
        <w:rPr>
          <w:rFonts w:ascii="Aptos" w:hAnsi="Aptos"/>
          <w:sz w:val="18"/>
          <w:szCs w:val="18"/>
        </w:rPr>
      </w:pPr>
      <w:r w:rsidRPr="00812A36">
        <w:rPr>
          <w:rFonts w:ascii="Aptos" w:hAnsi="Aptos"/>
          <w:sz w:val="18"/>
          <w:szCs w:val="18"/>
        </w:rPr>
        <w:t>Author, “</w:t>
      </w:r>
      <w:r w:rsidR="7E7D7654" w:rsidRPr="00812A36">
        <w:rPr>
          <w:rFonts w:ascii="Aptos" w:hAnsi="Aptos"/>
          <w:color w:val="333333"/>
          <w:sz w:val="18"/>
          <w:szCs w:val="18"/>
        </w:rPr>
        <w:t>3 business strategies to navigate Arizona’s minimum wage increase,</w:t>
      </w:r>
      <w:r w:rsidRPr="00812A36">
        <w:rPr>
          <w:rFonts w:ascii="Aptos" w:hAnsi="Aptos"/>
          <w:sz w:val="18"/>
          <w:szCs w:val="18"/>
        </w:rPr>
        <w:t xml:space="preserve">” </w:t>
      </w:r>
      <w:proofErr w:type="spellStart"/>
      <w:r w:rsidRPr="00812A36">
        <w:rPr>
          <w:rFonts w:ascii="Aptos" w:hAnsi="Aptos"/>
          <w:i/>
          <w:iCs/>
          <w:sz w:val="18"/>
          <w:szCs w:val="18"/>
        </w:rPr>
        <w:t>InBusiness</w:t>
      </w:r>
      <w:proofErr w:type="spellEnd"/>
      <w:r w:rsidRPr="00812A36">
        <w:rPr>
          <w:rFonts w:ascii="Aptos" w:hAnsi="Aptos"/>
          <w:i/>
          <w:iCs/>
          <w:sz w:val="18"/>
          <w:szCs w:val="18"/>
        </w:rPr>
        <w:t xml:space="preserve"> Phoenix</w:t>
      </w:r>
      <w:r w:rsidRPr="00812A36">
        <w:rPr>
          <w:rFonts w:ascii="Aptos" w:hAnsi="Aptos"/>
          <w:sz w:val="18"/>
          <w:szCs w:val="18"/>
        </w:rPr>
        <w:t xml:space="preserve"> (</w:t>
      </w:r>
      <w:r w:rsidR="36984B4A" w:rsidRPr="00812A36">
        <w:rPr>
          <w:rFonts w:ascii="Aptos" w:hAnsi="Aptos"/>
          <w:sz w:val="18"/>
          <w:szCs w:val="18"/>
        </w:rPr>
        <w:t>Dec</w:t>
      </w:r>
      <w:r w:rsidR="000E7EE7" w:rsidRPr="00812A36">
        <w:rPr>
          <w:rFonts w:ascii="Aptos" w:hAnsi="Aptos"/>
          <w:sz w:val="18"/>
          <w:szCs w:val="18"/>
        </w:rPr>
        <w:t>.</w:t>
      </w:r>
      <w:r w:rsidR="00196CB3" w:rsidRPr="00812A36">
        <w:rPr>
          <w:rFonts w:ascii="Aptos" w:hAnsi="Aptos"/>
          <w:sz w:val="18"/>
          <w:szCs w:val="18"/>
        </w:rPr>
        <w:t xml:space="preserve"> </w:t>
      </w:r>
      <w:r w:rsidRPr="00812A36">
        <w:rPr>
          <w:rFonts w:ascii="Aptos" w:hAnsi="Aptos"/>
          <w:sz w:val="18"/>
          <w:szCs w:val="18"/>
        </w:rPr>
        <w:t>202</w:t>
      </w:r>
      <w:r w:rsidR="69E9CAED" w:rsidRPr="00812A36">
        <w:rPr>
          <w:rFonts w:ascii="Aptos" w:hAnsi="Aptos"/>
          <w:sz w:val="18"/>
          <w:szCs w:val="18"/>
        </w:rPr>
        <w:t>3</w:t>
      </w:r>
      <w:r w:rsidRPr="00812A36">
        <w:rPr>
          <w:rFonts w:ascii="Aptos" w:hAnsi="Aptos"/>
          <w:sz w:val="18"/>
          <w:szCs w:val="18"/>
        </w:rPr>
        <w:t>)</w:t>
      </w:r>
    </w:p>
    <w:p w14:paraId="1AC090B5" w14:textId="7B95B480" w:rsidR="00B01DB7" w:rsidRPr="00812A36" w:rsidRDefault="006051D8" w:rsidP="00812A36">
      <w:pPr>
        <w:pStyle w:val="ListParagraph"/>
        <w:numPr>
          <w:ilvl w:val="0"/>
          <w:numId w:val="10"/>
        </w:numPr>
        <w:spacing w:line="240" w:lineRule="auto"/>
        <w:rPr>
          <w:rFonts w:ascii="Aptos" w:hAnsi="Aptos"/>
          <w:b/>
          <w:bCs/>
          <w:color w:val="333333"/>
          <w:sz w:val="18"/>
          <w:szCs w:val="18"/>
        </w:rPr>
      </w:pPr>
      <w:r w:rsidRPr="00812A36">
        <w:rPr>
          <w:rFonts w:ascii="Aptos" w:hAnsi="Aptos"/>
          <w:sz w:val="18"/>
          <w:szCs w:val="18"/>
        </w:rPr>
        <w:t>Author, “</w:t>
      </w:r>
      <w:r w:rsidRPr="00812A36">
        <w:rPr>
          <w:rFonts w:ascii="Aptos" w:hAnsi="Aptos"/>
          <w:color w:val="333333"/>
          <w:sz w:val="18"/>
          <w:szCs w:val="18"/>
        </w:rPr>
        <w:t>Five ways for businesses to avoid bankruptcy - and two tips if it becomes unavoidable,</w:t>
      </w:r>
      <w:r w:rsidRPr="00812A36">
        <w:rPr>
          <w:rFonts w:ascii="Aptos" w:hAnsi="Aptos"/>
          <w:sz w:val="18"/>
          <w:szCs w:val="18"/>
        </w:rPr>
        <w:t xml:space="preserve">” </w:t>
      </w:r>
      <w:proofErr w:type="spellStart"/>
      <w:r w:rsidRPr="00812A36">
        <w:rPr>
          <w:rFonts w:ascii="Aptos" w:hAnsi="Aptos"/>
          <w:i/>
          <w:iCs/>
          <w:sz w:val="18"/>
          <w:szCs w:val="18"/>
        </w:rPr>
        <w:t>InBusiness</w:t>
      </w:r>
      <w:proofErr w:type="spellEnd"/>
      <w:r w:rsidRPr="00812A36">
        <w:rPr>
          <w:rFonts w:ascii="Aptos" w:hAnsi="Aptos"/>
          <w:i/>
          <w:iCs/>
          <w:sz w:val="18"/>
          <w:szCs w:val="18"/>
        </w:rPr>
        <w:t xml:space="preserve"> Phoenix</w:t>
      </w:r>
      <w:r w:rsidRPr="00812A36">
        <w:rPr>
          <w:rFonts w:ascii="Aptos" w:hAnsi="Aptos"/>
          <w:sz w:val="18"/>
          <w:szCs w:val="18"/>
        </w:rPr>
        <w:t xml:space="preserve"> (Oct</w:t>
      </w:r>
      <w:r w:rsidR="000E7EE7" w:rsidRPr="00812A36">
        <w:rPr>
          <w:rFonts w:ascii="Aptos" w:hAnsi="Aptos"/>
          <w:sz w:val="18"/>
          <w:szCs w:val="18"/>
        </w:rPr>
        <w:t>.</w:t>
      </w:r>
      <w:r w:rsidR="00196CB3" w:rsidRPr="00812A36">
        <w:rPr>
          <w:rFonts w:ascii="Aptos" w:hAnsi="Aptos"/>
          <w:sz w:val="18"/>
          <w:szCs w:val="18"/>
        </w:rPr>
        <w:t xml:space="preserve"> </w:t>
      </w:r>
      <w:r w:rsidRPr="00812A36">
        <w:rPr>
          <w:rFonts w:ascii="Aptos" w:hAnsi="Aptos"/>
          <w:sz w:val="18"/>
          <w:szCs w:val="18"/>
        </w:rPr>
        <w:t>2023)</w:t>
      </w:r>
    </w:p>
    <w:p w14:paraId="00C4E831" w14:textId="5A9E6C9A" w:rsidR="00C81835" w:rsidRPr="00812A36" w:rsidRDefault="00C81835" w:rsidP="00812A36">
      <w:pPr>
        <w:pStyle w:val="ListParagraph"/>
        <w:numPr>
          <w:ilvl w:val="0"/>
          <w:numId w:val="10"/>
        </w:numPr>
        <w:spacing w:line="240" w:lineRule="auto"/>
        <w:rPr>
          <w:rFonts w:ascii="Aptos" w:hAnsi="Aptos"/>
          <w:sz w:val="18"/>
          <w:szCs w:val="18"/>
        </w:rPr>
      </w:pPr>
      <w:r w:rsidRPr="00812A36">
        <w:rPr>
          <w:rFonts w:ascii="Aptos" w:hAnsi="Aptos"/>
          <w:sz w:val="18"/>
          <w:szCs w:val="18"/>
        </w:rPr>
        <w:t>Author, “</w:t>
      </w:r>
      <w:r w:rsidR="00EF1556" w:rsidRPr="00812A36">
        <w:rPr>
          <w:rFonts w:ascii="Aptos" w:hAnsi="Aptos"/>
          <w:sz w:val="18"/>
          <w:szCs w:val="18"/>
        </w:rPr>
        <w:t>Facing bankruptcy? Consider the types and alternatives first</w:t>
      </w:r>
      <w:r w:rsidRPr="00812A36">
        <w:rPr>
          <w:rFonts w:ascii="Aptos" w:hAnsi="Aptos"/>
          <w:b/>
          <w:bCs/>
          <w:color w:val="333333"/>
          <w:sz w:val="18"/>
          <w:szCs w:val="18"/>
        </w:rPr>
        <w:t>,</w:t>
      </w:r>
      <w:r w:rsidRPr="00812A36">
        <w:rPr>
          <w:rFonts w:ascii="Aptos" w:hAnsi="Aptos"/>
          <w:sz w:val="18"/>
          <w:szCs w:val="18"/>
        </w:rPr>
        <w:t>” The Business Journals (</w:t>
      </w:r>
      <w:r w:rsidR="00EF1556" w:rsidRPr="00812A36">
        <w:rPr>
          <w:rFonts w:ascii="Aptos" w:hAnsi="Aptos"/>
          <w:sz w:val="18"/>
          <w:szCs w:val="18"/>
        </w:rPr>
        <w:t>April</w:t>
      </w:r>
      <w:r w:rsidRPr="00812A36">
        <w:rPr>
          <w:rFonts w:ascii="Aptos" w:hAnsi="Aptos"/>
          <w:sz w:val="18"/>
          <w:szCs w:val="18"/>
        </w:rPr>
        <w:t xml:space="preserve"> 2023)</w:t>
      </w:r>
    </w:p>
    <w:p w14:paraId="4ECCFF08" w14:textId="2236E4DC" w:rsidR="00BB50ED" w:rsidRPr="00812A36" w:rsidRDefault="00BB50ED" w:rsidP="00812A36">
      <w:pPr>
        <w:pStyle w:val="ListParagraph"/>
        <w:numPr>
          <w:ilvl w:val="0"/>
          <w:numId w:val="10"/>
        </w:numPr>
        <w:spacing w:line="240" w:lineRule="auto"/>
        <w:rPr>
          <w:rFonts w:ascii="Aptos" w:hAnsi="Aptos"/>
          <w:bCs/>
          <w:sz w:val="18"/>
          <w:szCs w:val="18"/>
        </w:rPr>
      </w:pPr>
      <w:r w:rsidRPr="00812A36">
        <w:rPr>
          <w:rFonts w:ascii="Aptos" w:hAnsi="Aptos"/>
          <w:bCs/>
          <w:sz w:val="18"/>
          <w:szCs w:val="18"/>
        </w:rPr>
        <w:t xml:space="preserve">Author, “My View: Fully Disclose </w:t>
      </w:r>
      <w:r w:rsidR="00910F14" w:rsidRPr="00812A36">
        <w:rPr>
          <w:rFonts w:ascii="Aptos" w:hAnsi="Aptos"/>
          <w:bCs/>
          <w:sz w:val="18"/>
          <w:szCs w:val="18"/>
        </w:rPr>
        <w:t>Assets in Bankruptcy to Avoid Hefty Problems</w:t>
      </w:r>
      <w:r w:rsidR="00F82C34" w:rsidRPr="00812A36">
        <w:rPr>
          <w:rFonts w:ascii="Aptos" w:hAnsi="Aptos"/>
          <w:bCs/>
          <w:sz w:val="18"/>
          <w:szCs w:val="18"/>
        </w:rPr>
        <w:t>,</w:t>
      </w:r>
      <w:r w:rsidR="00910F14" w:rsidRPr="00812A36">
        <w:rPr>
          <w:rFonts w:ascii="Aptos" w:hAnsi="Aptos"/>
          <w:bCs/>
          <w:sz w:val="18"/>
          <w:szCs w:val="18"/>
        </w:rPr>
        <w:t xml:space="preserve">” </w:t>
      </w:r>
      <w:r w:rsidR="00910F14" w:rsidRPr="00812A36">
        <w:rPr>
          <w:rFonts w:ascii="Aptos" w:hAnsi="Aptos"/>
          <w:bCs/>
          <w:i/>
          <w:iCs/>
          <w:sz w:val="18"/>
          <w:szCs w:val="18"/>
        </w:rPr>
        <w:t>Phoenix Business Journal</w:t>
      </w:r>
      <w:r w:rsidR="00910F14" w:rsidRPr="00812A36">
        <w:rPr>
          <w:rFonts w:ascii="Aptos" w:hAnsi="Aptos"/>
          <w:bCs/>
          <w:sz w:val="18"/>
          <w:szCs w:val="18"/>
        </w:rPr>
        <w:t xml:space="preserve"> (</w:t>
      </w:r>
      <w:r w:rsidR="002103D1" w:rsidRPr="00812A36">
        <w:rPr>
          <w:rFonts w:ascii="Aptos" w:hAnsi="Aptos"/>
          <w:bCs/>
          <w:sz w:val="18"/>
          <w:szCs w:val="18"/>
        </w:rPr>
        <w:t xml:space="preserve">May </w:t>
      </w:r>
      <w:r w:rsidR="00910F14" w:rsidRPr="00812A36">
        <w:rPr>
          <w:rFonts w:ascii="Aptos" w:hAnsi="Aptos"/>
          <w:bCs/>
          <w:sz w:val="18"/>
          <w:szCs w:val="18"/>
        </w:rPr>
        <w:t>2022)</w:t>
      </w:r>
    </w:p>
    <w:p w14:paraId="0D7D8515" w14:textId="393A897D" w:rsidR="006511F4" w:rsidRPr="00812A36" w:rsidRDefault="006511F4" w:rsidP="00812A36">
      <w:pPr>
        <w:pStyle w:val="ListParagraph"/>
        <w:numPr>
          <w:ilvl w:val="0"/>
          <w:numId w:val="10"/>
        </w:numPr>
        <w:spacing w:line="240" w:lineRule="auto"/>
        <w:rPr>
          <w:rFonts w:ascii="Aptos" w:hAnsi="Aptos"/>
          <w:bCs/>
          <w:sz w:val="18"/>
          <w:szCs w:val="18"/>
        </w:rPr>
      </w:pPr>
      <w:r w:rsidRPr="00812A36">
        <w:rPr>
          <w:rFonts w:ascii="Aptos" w:hAnsi="Aptos"/>
          <w:bCs/>
          <w:sz w:val="18"/>
          <w:szCs w:val="18"/>
        </w:rPr>
        <w:t>Author, “Avoid a Plunge into Bankruptcy</w:t>
      </w:r>
      <w:r w:rsidR="00DF21B5" w:rsidRPr="00812A36">
        <w:rPr>
          <w:rFonts w:ascii="Aptos" w:hAnsi="Aptos"/>
          <w:bCs/>
          <w:sz w:val="18"/>
          <w:szCs w:val="18"/>
        </w:rPr>
        <w:t>,</w:t>
      </w:r>
      <w:r w:rsidRPr="00812A36">
        <w:rPr>
          <w:rFonts w:ascii="Aptos" w:hAnsi="Aptos"/>
          <w:bCs/>
          <w:sz w:val="18"/>
          <w:szCs w:val="18"/>
        </w:rPr>
        <w:t xml:space="preserve">” </w:t>
      </w:r>
      <w:proofErr w:type="spellStart"/>
      <w:r w:rsidRPr="00812A36">
        <w:rPr>
          <w:rFonts w:ascii="Aptos" w:hAnsi="Aptos"/>
          <w:bCs/>
          <w:i/>
          <w:iCs/>
          <w:sz w:val="18"/>
          <w:szCs w:val="18"/>
        </w:rPr>
        <w:t>InBusiness</w:t>
      </w:r>
      <w:proofErr w:type="spellEnd"/>
      <w:r w:rsidRPr="00812A36">
        <w:rPr>
          <w:rFonts w:ascii="Aptos" w:hAnsi="Aptos"/>
          <w:bCs/>
          <w:i/>
          <w:iCs/>
          <w:sz w:val="18"/>
          <w:szCs w:val="18"/>
        </w:rPr>
        <w:t xml:space="preserve"> Phoenix</w:t>
      </w:r>
      <w:r w:rsidRPr="00812A36">
        <w:rPr>
          <w:rFonts w:ascii="Aptos" w:hAnsi="Aptos"/>
          <w:bCs/>
          <w:sz w:val="18"/>
          <w:szCs w:val="18"/>
        </w:rPr>
        <w:t xml:space="preserve"> (Dec</w:t>
      </w:r>
      <w:r w:rsidR="000E7EE7" w:rsidRPr="00812A36">
        <w:rPr>
          <w:rFonts w:ascii="Aptos" w:hAnsi="Aptos"/>
          <w:bCs/>
          <w:sz w:val="18"/>
          <w:szCs w:val="18"/>
        </w:rPr>
        <w:t>.</w:t>
      </w:r>
      <w:r w:rsidRPr="00812A36">
        <w:rPr>
          <w:rFonts w:ascii="Aptos" w:hAnsi="Aptos"/>
          <w:bCs/>
          <w:sz w:val="18"/>
          <w:szCs w:val="18"/>
        </w:rPr>
        <w:t xml:space="preserve"> 2021)</w:t>
      </w:r>
    </w:p>
    <w:p w14:paraId="50DFFDBE" w14:textId="1B9AF7DD" w:rsidR="009A3438" w:rsidRPr="00812A36" w:rsidRDefault="007517CC" w:rsidP="00812A36">
      <w:pPr>
        <w:pStyle w:val="ListParagraph"/>
        <w:numPr>
          <w:ilvl w:val="0"/>
          <w:numId w:val="10"/>
        </w:numPr>
        <w:spacing w:line="240" w:lineRule="auto"/>
        <w:rPr>
          <w:rFonts w:ascii="Aptos" w:hAnsi="Aptos"/>
          <w:bCs/>
          <w:sz w:val="18"/>
          <w:szCs w:val="18"/>
        </w:rPr>
      </w:pPr>
      <w:r w:rsidRPr="00812A36">
        <w:rPr>
          <w:rFonts w:ascii="Aptos" w:hAnsi="Aptos"/>
          <w:bCs/>
          <w:sz w:val="18"/>
          <w:szCs w:val="18"/>
        </w:rPr>
        <w:t xml:space="preserve">Author, “It’s a Brave New Bankruptcy World – Enter Subchapter V </w:t>
      </w:r>
      <w:r w:rsidR="00F22DB9" w:rsidRPr="00812A36">
        <w:rPr>
          <w:rFonts w:ascii="Aptos" w:hAnsi="Aptos"/>
          <w:bCs/>
          <w:sz w:val="18"/>
          <w:szCs w:val="18"/>
        </w:rPr>
        <w:t>11,</w:t>
      </w:r>
      <w:r w:rsidRPr="00812A36">
        <w:rPr>
          <w:rFonts w:ascii="Aptos" w:hAnsi="Aptos"/>
          <w:bCs/>
          <w:sz w:val="18"/>
          <w:szCs w:val="18"/>
        </w:rPr>
        <w:t xml:space="preserve">” </w:t>
      </w:r>
      <w:r w:rsidRPr="00812A36">
        <w:rPr>
          <w:rFonts w:ascii="Aptos" w:hAnsi="Aptos"/>
          <w:bCs/>
          <w:i/>
          <w:iCs/>
          <w:sz w:val="18"/>
          <w:szCs w:val="18"/>
        </w:rPr>
        <w:t>Maricopa Lawyer</w:t>
      </w:r>
      <w:r w:rsidRPr="00812A36">
        <w:rPr>
          <w:rFonts w:ascii="Aptos" w:hAnsi="Aptos"/>
          <w:bCs/>
          <w:sz w:val="18"/>
          <w:szCs w:val="18"/>
        </w:rPr>
        <w:t xml:space="preserve"> (March 2021)</w:t>
      </w:r>
    </w:p>
    <w:p w14:paraId="6751B50D" w14:textId="15B944F9" w:rsidR="002523ED" w:rsidRPr="00812A36" w:rsidRDefault="00010D0D" w:rsidP="00812A36">
      <w:pPr>
        <w:pStyle w:val="ListParagraph"/>
        <w:numPr>
          <w:ilvl w:val="0"/>
          <w:numId w:val="10"/>
        </w:numPr>
        <w:spacing w:line="240" w:lineRule="auto"/>
        <w:rPr>
          <w:rFonts w:ascii="Aptos" w:hAnsi="Aptos"/>
          <w:bCs/>
          <w:sz w:val="18"/>
          <w:szCs w:val="18"/>
        </w:rPr>
      </w:pPr>
      <w:r w:rsidRPr="00812A36">
        <w:rPr>
          <w:rFonts w:ascii="Aptos" w:hAnsi="Aptos"/>
          <w:bCs/>
          <w:sz w:val="18"/>
          <w:szCs w:val="18"/>
        </w:rPr>
        <w:t>Author, “Subchapter V 11 Bankruptcy Saves Companies Significant Time and Money</w:t>
      </w:r>
      <w:r w:rsidR="00DF21B5" w:rsidRPr="00812A36">
        <w:rPr>
          <w:rFonts w:ascii="Aptos" w:hAnsi="Aptos"/>
          <w:bCs/>
          <w:sz w:val="18"/>
          <w:szCs w:val="18"/>
        </w:rPr>
        <w:t>,</w:t>
      </w:r>
      <w:r w:rsidRPr="00812A36">
        <w:rPr>
          <w:rFonts w:ascii="Aptos" w:hAnsi="Aptos"/>
          <w:bCs/>
          <w:sz w:val="18"/>
          <w:szCs w:val="18"/>
        </w:rPr>
        <w:t xml:space="preserve">” </w:t>
      </w:r>
      <w:proofErr w:type="spellStart"/>
      <w:r w:rsidRPr="00812A36">
        <w:rPr>
          <w:rFonts w:ascii="Aptos" w:hAnsi="Aptos"/>
          <w:bCs/>
          <w:i/>
          <w:iCs/>
          <w:sz w:val="18"/>
          <w:szCs w:val="18"/>
        </w:rPr>
        <w:t>InBusiness</w:t>
      </w:r>
      <w:proofErr w:type="spellEnd"/>
      <w:r w:rsidRPr="00812A36">
        <w:rPr>
          <w:rFonts w:ascii="Aptos" w:hAnsi="Aptos"/>
          <w:bCs/>
          <w:i/>
          <w:iCs/>
          <w:sz w:val="18"/>
          <w:szCs w:val="18"/>
        </w:rPr>
        <w:t xml:space="preserve"> Phoenix</w:t>
      </w:r>
      <w:r w:rsidRPr="00812A36">
        <w:rPr>
          <w:rFonts w:ascii="Aptos" w:hAnsi="Aptos"/>
          <w:bCs/>
          <w:sz w:val="18"/>
          <w:szCs w:val="18"/>
        </w:rPr>
        <w:t xml:space="preserve"> (Nov</w:t>
      </w:r>
      <w:r w:rsidR="000E7EE7" w:rsidRPr="00812A36">
        <w:rPr>
          <w:rFonts w:ascii="Aptos" w:hAnsi="Aptos"/>
          <w:bCs/>
          <w:sz w:val="18"/>
          <w:szCs w:val="18"/>
        </w:rPr>
        <w:t>.</w:t>
      </w:r>
      <w:r w:rsidRPr="00812A36">
        <w:rPr>
          <w:rFonts w:ascii="Aptos" w:hAnsi="Aptos"/>
          <w:bCs/>
          <w:sz w:val="18"/>
          <w:szCs w:val="18"/>
        </w:rPr>
        <w:t xml:space="preserve"> 2020)</w:t>
      </w:r>
    </w:p>
    <w:p w14:paraId="59A07CF9" w14:textId="52A61DFF" w:rsidR="00FC26A7" w:rsidRPr="00812A36" w:rsidRDefault="00FC26A7" w:rsidP="00812A36">
      <w:pPr>
        <w:pStyle w:val="ListParagraph"/>
        <w:numPr>
          <w:ilvl w:val="0"/>
          <w:numId w:val="10"/>
        </w:numPr>
        <w:spacing w:line="240" w:lineRule="auto"/>
        <w:rPr>
          <w:rFonts w:ascii="Aptos" w:hAnsi="Aptos"/>
          <w:b/>
          <w:bCs/>
          <w:sz w:val="18"/>
          <w:szCs w:val="18"/>
        </w:rPr>
      </w:pPr>
      <w:r w:rsidRPr="00812A36">
        <w:rPr>
          <w:rFonts w:ascii="Aptos" w:hAnsi="Aptos"/>
          <w:bCs/>
          <w:sz w:val="18"/>
          <w:szCs w:val="18"/>
        </w:rPr>
        <w:t>Author, “</w:t>
      </w:r>
      <w:r w:rsidRPr="00812A36">
        <w:rPr>
          <w:rFonts w:ascii="Aptos" w:hAnsi="Aptos"/>
          <w:sz w:val="18"/>
          <w:szCs w:val="18"/>
        </w:rPr>
        <w:t>My View: How new 'Subchapter V' can keep Arizona businesses ahead of bankruptcy tsunami</w:t>
      </w:r>
      <w:r w:rsidR="00BD76B1" w:rsidRPr="00812A36">
        <w:rPr>
          <w:rFonts w:ascii="Aptos" w:hAnsi="Aptos"/>
          <w:sz w:val="18"/>
          <w:szCs w:val="18"/>
        </w:rPr>
        <w:t>,</w:t>
      </w:r>
      <w:r w:rsidRPr="00812A36">
        <w:rPr>
          <w:rFonts w:ascii="Aptos" w:hAnsi="Aptos"/>
          <w:sz w:val="18"/>
          <w:szCs w:val="18"/>
        </w:rPr>
        <w:t xml:space="preserve">” </w:t>
      </w:r>
      <w:r w:rsidRPr="00812A36">
        <w:rPr>
          <w:rFonts w:ascii="Aptos" w:hAnsi="Aptos"/>
          <w:i/>
          <w:iCs/>
          <w:sz w:val="18"/>
          <w:szCs w:val="18"/>
        </w:rPr>
        <w:t>Phoenix Business Journal</w:t>
      </w:r>
      <w:r w:rsidRPr="00812A36">
        <w:rPr>
          <w:rFonts w:ascii="Aptos" w:hAnsi="Aptos"/>
          <w:sz w:val="18"/>
          <w:szCs w:val="18"/>
        </w:rPr>
        <w:t xml:space="preserve"> (Sept</w:t>
      </w:r>
      <w:r w:rsidR="000E7EE7" w:rsidRPr="00812A36">
        <w:rPr>
          <w:rFonts w:ascii="Aptos" w:hAnsi="Aptos"/>
          <w:sz w:val="18"/>
          <w:szCs w:val="18"/>
        </w:rPr>
        <w:t>.</w:t>
      </w:r>
      <w:r w:rsidRPr="00812A36">
        <w:rPr>
          <w:rFonts w:ascii="Aptos" w:hAnsi="Aptos"/>
          <w:sz w:val="18"/>
          <w:szCs w:val="18"/>
        </w:rPr>
        <w:t xml:space="preserve"> 2020)</w:t>
      </w:r>
    </w:p>
    <w:p w14:paraId="1286E787" w14:textId="7F97BFA6" w:rsidR="00B4089C" w:rsidRPr="00812A36" w:rsidRDefault="00B4089C" w:rsidP="00812A36">
      <w:pPr>
        <w:pStyle w:val="ListParagraph"/>
        <w:numPr>
          <w:ilvl w:val="0"/>
          <w:numId w:val="10"/>
        </w:numPr>
        <w:spacing w:line="240" w:lineRule="auto"/>
        <w:rPr>
          <w:rFonts w:ascii="Aptos" w:hAnsi="Aptos"/>
          <w:bCs/>
          <w:sz w:val="18"/>
          <w:szCs w:val="18"/>
        </w:rPr>
      </w:pPr>
      <w:r w:rsidRPr="00812A36">
        <w:rPr>
          <w:rFonts w:ascii="Aptos" w:hAnsi="Aptos"/>
          <w:bCs/>
          <w:sz w:val="18"/>
          <w:szCs w:val="18"/>
        </w:rPr>
        <w:t>Co-Author, “</w:t>
      </w:r>
      <w:r w:rsidR="00C70D0E" w:rsidRPr="00812A36">
        <w:rPr>
          <w:rFonts w:ascii="Aptos" w:hAnsi="Aptos"/>
          <w:bCs/>
          <w:sz w:val="18"/>
          <w:szCs w:val="18"/>
        </w:rPr>
        <w:t>Avoid a Tsunami of Business Bankruptcies</w:t>
      </w:r>
      <w:r w:rsidR="00DF21B5" w:rsidRPr="00812A36">
        <w:rPr>
          <w:rFonts w:ascii="Aptos" w:hAnsi="Aptos"/>
          <w:bCs/>
          <w:sz w:val="18"/>
          <w:szCs w:val="18"/>
        </w:rPr>
        <w:t>,</w:t>
      </w:r>
      <w:r w:rsidR="00C70D0E" w:rsidRPr="00812A36">
        <w:rPr>
          <w:rFonts w:ascii="Aptos" w:hAnsi="Aptos"/>
          <w:bCs/>
          <w:sz w:val="18"/>
          <w:szCs w:val="18"/>
        </w:rPr>
        <w:t xml:space="preserve">” </w:t>
      </w:r>
      <w:proofErr w:type="spellStart"/>
      <w:r w:rsidR="00C70D0E" w:rsidRPr="00812A36">
        <w:rPr>
          <w:rFonts w:ascii="Aptos" w:hAnsi="Aptos"/>
          <w:bCs/>
          <w:i/>
          <w:iCs/>
          <w:sz w:val="18"/>
          <w:szCs w:val="18"/>
        </w:rPr>
        <w:t>InBusiness</w:t>
      </w:r>
      <w:proofErr w:type="spellEnd"/>
      <w:r w:rsidR="00C70D0E" w:rsidRPr="00812A36">
        <w:rPr>
          <w:rFonts w:ascii="Aptos" w:hAnsi="Aptos"/>
          <w:bCs/>
          <w:i/>
          <w:iCs/>
          <w:sz w:val="18"/>
          <w:szCs w:val="18"/>
        </w:rPr>
        <w:t xml:space="preserve"> Phoenix</w:t>
      </w:r>
      <w:r w:rsidR="00C70D0E" w:rsidRPr="00812A36">
        <w:rPr>
          <w:rFonts w:ascii="Aptos" w:hAnsi="Aptos"/>
          <w:bCs/>
          <w:sz w:val="18"/>
          <w:szCs w:val="18"/>
        </w:rPr>
        <w:t xml:space="preserve"> (May 2020)</w:t>
      </w:r>
    </w:p>
    <w:p w14:paraId="5C3109A9" w14:textId="3D208D51" w:rsidR="009D364C" w:rsidRPr="00812A36" w:rsidRDefault="009D364C" w:rsidP="00812A36">
      <w:pPr>
        <w:pStyle w:val="ListParagraph"/>
        <w:numPr>
          <w:ilvl w:val="0"/>
          <w:numId w:val="10"/>
        </w:numPr>
        <w:spacing w:line="240" w:lineRule="auto"/>
        <w:rPr>
          <w:rFonts w:ascii="Aptos" w:hAnsi="Aptos"/>
          <w:b/>
          <w:sz w:val="18"/>
          <w:szCs w:val="18"/>
        </w:rPr>
      </w:pPr>
      <w:r w:rsidRPr="00812A36">
        <w:rPr>
          <w:rFonts w:ascii="Aptos" w:hAnsi="Aptos"/>
          <w:sz w:val="18"/>
          <w:szCs w:val="18"/>
        </w:rPr>
        <w:t>Author, “Pre-Bankruptcy Planning: Where Do You Draw the Line?” (2019)</w:t>
      </w:r>
    </w:p>
    <w:p w14:paraId="74FD054F" w14:textId="14A6C06E" w:rsidR="00B04596" w:rsidRPr="00812A36" w:rsidRDefault="00B04596" w:rsidP="00812A36">
      <w:pPr>
        <w:pStyle w:val="ListParagraph"/>
        <w:numPr>
          <w:ilvl w:val="0"/>
          <w:numId w:val="10"/>
        </w:numPr>
        <w:spacing w:line="240" w:lineRule="auto"/>
        <w:rPr>
          <w:rFonts w:ascii="Aptos" w:hAnsi="Aptos"/>
          <w:b/>
          <w:sz w:val="18"/>
          <w:szCs w:val="18"/>
        </w:rPr>
      </w:pPr>
      <w:r w:rsidRPr="00812A36">
        <w:rPr>
          <w:rFonts w:ascii="Aptos" w:hAnsi="Aptos"/>
          <w:sz w:val="18"/>
          <w:szCs w:val="18"/>
        </w:rPr>
        <w:t xml:space="preserve">Author, “Retention of Professionals in Bankruptcy” </w:t>
      </w:r>
      <w:r w:rsidR="000A7C48" w:rsidRPr="00812A36">
        <w:rPr>
          <w:rFonts w:ascii="Aptos" w:hAnsi="Aptos"/>
          <w:sz w:val="18"/>
          <w:szCs w:val="18"/>
        </w:rPr>
        <w:t>(</w:t>
      </w:r>
      <w:r w:rsidRPr="00812A36">
        <w:rPr>
          <w:rFonts w:ascii="Aptos" w:hAnsi="Aptos"/>
          <w:sz w:val="18"/>
          <w:szCs w:val="18"/>
        </w:rPr>
        <w:t>2018</w:t>
      </w:r>
      <w:r w:rsidR="000A7C48" w:rsidRPr="00812A36">
        <w:rPr>
          <w:rFonts w:ascii="Aptos" w:hAnsi="Aptos"/>
          <w:sz w:val="18"/>
          <w:szCs w:val="18"/>
        </w:rPr>
        <w:t>)</w:t>
      </w:r>
    </w:p>
    <w:p w14:paraId="05A3970C" w14:textId="422930B1" w:rsidR="00B04596" w:rsidRPr="00812A36" w:rsidRDefault="00B04596" w:rsidP="00812A36">
      <w:pPr>
        <w:pStyle w:val="ListParagraph"/>
        <w:numPr>
          <w:ilvl w:val="0"/>
          <w:numId w:val="10"/>
        </w:numPr>
        <w:spacing w:line="240" w:lineRule="auto"/>
        <w:rPr>
          <w:rFonts w:ascii="Aptos" w:hAnsi="Aptos"/>
          <w:b/>
          <w:sz w:val="18"/>
          <w:szCs w:val="18"/>
        </w:rPr>
      </w:pPr>
      <w:r w:rsidRPr="00812A36">
        <w:rPr>
          <w:rFonts w:ascii="Aptos" w:hAnsi="Aptos"/>
          <w:sz w:val="18"/>
          <w:szCs w:val="18"/>
        </w:rPr>
        <w:t xml:space="preserve">Author, “The Scope of the Automatic Stay” </w:t>
      </w:r>
      <w:r w:rsidR="000A7C48" w:rsidRPr="00812A36">
        <w:rPr>
          <w:rFonts w:ascii="Aptos" w:hAnsi="Aptos"/>
          <w:sz w:val="18"/>
          <w:szCs w:val="18"/>
        </w:rPr>
        <w:t>(</w:t>
      </w:r>
      <w:r w:rsidRPr="00812A36">
        <w:rPr>
          <w:rFonts w:ascii="Aptos" w:hAnsi="Aptos"/>
          <w:sz w:val="18"/>
          <w:szCs w:val="18"/>
        </w:rPr>
        <w:t>2017</w:t>
      </w:r>
      <w:r w:rsidR="000A7C48" w:rsidRPr="00812A36">
        <w:rPr>
          <w:rFonts w:ascii="Aptos" w:hAnsi="Aptos"/>
          <w:sz w:val="18"/>
          <w:szCs w:val="18"/>
        </w:rPr>
        <w:t>)</w:t>
      </w:r>
    </w:p>
    <w:p w14:paraId="3B260A9D" w14:textId="77777777" w:rsidR="00283A07" w:rsidRPr="00812A36" w:rsidRDefault="00283A07" w:rsidP="00812A36">
      <w:pPr>
        <w:spacing w:line="240" w:lineRule="auto"/>
        <w:rPr>
          <w:rFonts w:ascii="Aptos" w:hAnsi="Aptos"/>
          <w:b/>
          <w:sz w:val="18"/>
          <w:szCs w:val="18"/>
        </w:rPr>
      </w:pPr>
      <w:r w:rsidRPr="00812A36">
        <w:rPr>
          <w:rFonts w:ascii="Aptos" w:hAnsi="Aptos"/>
          <w:b/>
          <w:sz w:val="18"/>
          <w:szCs w:val="18"/>
        </w:rPr>
        <w:t xml:space="preserve">Presentations </w:t>
      </w:r>
    </w:p>
    <w:p w14:paraId="3D720A4B" w14:textId="77777777" w:rsidR="00283A07" w:rsidRPr="00812A36" w:rsidRDefault="00283A07" w:rsidP="00812A36">
      <w:pPr>
        <w:pStyle w:val="ListParagraph"/>
        <w:numPr>
          <w:ilvl w:val="0"/>
          <w:numId w:val="11"/>
        </w:numPr>
        <w:spacing w:after="0" w:line="240" w:lineRule="auto"/>
        <w:rPr>
          <w:rFonts w:ascii="Aptos" w:eastAsia="Times New Roman" w:hAnsi="Aptos" w:cs="Calibri"/>
          <w:sz w:val="18"/>
          <w:szCs w:val="18"/>
        </w:rPr>
      </w:pPr>
      <w:r w:rsidRPr="00812A36">
        <w:rPr>
          <w:rFonts w:ascii="Aptos" w:eastAsia="Times New Roman" w:hAnsi="Aptos" w:cs="Calibri"/>
          <w:sz w:val="18"/>
          <w:szCs w:val="18"/>
        </w:rPr>
        <w:t>Co-Presenter, “Selected Subchapter V Issues: A Deeper Dive,” Arizona Bankruptcy Inn of Court (Dec. 10, 2020)</w:t>
      </w:r>
    </w:p>
    <w:p w14:paraId="5B01B03E" w14:textId="77777777" w:rsidR="00283A07" w:rsidRPr="00812A36" w:rsidRDefault="00283A07" w:rsidP="00812A36">
      <w:pPr>
        <w:pStyle w:val="ListParagraph"/>
        <w:numPr>
          <w:ilvl w:val="0"/>
          <w:numId w:val="11"/>
        </w:numPr>
        <w:spacing w:after="0" w:line="240" w:lineRule="auto"/>
        <w:rPr>
          <w:rFonts w:ascii="Aptos" w:eastAsia="Times New Roman" w:hAnsi="Aptos" w:cs="Calibri"/>
          <w:sz w:val="18"/>
          <w:szCs w:val="18"/>
        </w:rPr>
      </w:pPr>
      <w:r w:rsidRPr="00812A36">
        <w:rPr>
          <w:rFonts w:ascii="Aptos" w:eastAsia="Times New Roman" w:hAnsi="Aptos" w:cs="Calibri"/>
          <w:sz w:val="18"/>
          <w:szCs w:val="18"/>
        </w:rPr>
        <w:t xml:space="preserve">Moderator, </w:t>
      </w:r>
      <w:r w:rsidRPr="00812A36">
        <w:rPr>
          <w:rStyle w:val="normaltextrun"/>
          <w:rFonts w:ascii="Aptos" w:hAnsi="Aptos" w:cs="Calibri"/>
          <w:color w:val="000000"/>
          <w:sz w:val="18"/>
          <w:szCs w:val="18"/>
          <w:shd w:val="clear" w:color="auto" w:fill="FFFFFF"/>
        </w:rPr>
        <w:t>“The Intersection of Marijuana and Bankruptcy,”</w:t>
      </w:r>
      <w:r w:rsidRPr="00812A36">
        <w:rPr>
          <w:rFonts w:ascii="Aptos" w:eastAsia="Times New Roman" w:hAnsi="Aptos" w:cs="Calibri"/>
          <w:sz w:val="18"/>
          <w:szCs w:val="18"/>
        </w:rPr>
        <w:t xml:space="preserve"> Arizona Bankruptcy Inn of Court (Feb. 2020)</w:t>
      </w:r>
    </w:p>
    <w:p w14:paraId="6AD321EC"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bCs/>
          <w:sz w:val="18"/>
          <w:szCs w:val="18"/>
        </w:rPr>
        <w:t>“Things to Do to Avoid Bankruptcy Filing,” (2019)</w:t>
      </w:r>
      <w:r w:rsidRPr="00812A36">
        <w:rPr>
          <w:rFonts w:ascii="Aptos" w:hAnsi="Aptos"/>
          <w:sz w:val="18"/>
          <w:szCs w:val="18"/>
        </w:rPr>
        <w:t xml:space="preserve"> </w:t>
      </w:r>
    </w:p>
    <w:p w14:paraId="40C94E0D"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“Pre-Bankruptcy Planning: Where Do You Draw the Line” (2019)  </w:t>
      </w:r>
    </w:p>
    <w:p w14:paraId="05C4112F"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“Retention of Professionals in Bankruptcy” (2018) </w:t>
      </w:r>
    </w:p>
    <w:p w14:paraId="4DD3DDFD"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“The Scope of the Automatic Stay,” (2017) </w:t>
      </w:r>
    </w:p>
    <w:p w14:paraId="53F8094D"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Panelist, “Bankruptcy in Transition – Preparing for the Future,” State Bar of Arizona Convention (2014) </w:t>
      </w:r>
    </w:p>
    <w:p w14:paraId="6D89B95E"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Presenter, “Basics of an Individual Chapter 11 Case,” State Bar of Arizona (2014) </w:t>
      </w:r>
    </w:p>
    <w:p w14:paraId="579948A7"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Presenter, “Individual Chapter 11 Proceedings,” State Bar of Arizona Convention (2009)</w:t>
      </w:r>
    </w:p>
    <w:p w14:paraId="2E851219"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“The New Local Rules of Bankruptcy Procedure for the District of Arizona,” location (2007) </w:t>
      </w:r>
    </w:p>
    <w:p w14:paraId="42142458"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“What Happens When a Borrower with Multiple Loans Files Bankruptcy,” location (2007) </w:t>
      </w:r>
    </w:p>
    <w:p w14:paraId="19C326F4"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“Bankruptcy Abuse Prevention and Consumer Protection Act of 2005: Individuals in Chapter 11,” location (2005, 2006) </w:t>
      </w:r>
    </w:p>
    <w:p w14:paraId="6EBA1017"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“Drafting and Negotiating Commercial Real Estate Leases” (2006) </w:t>
      </w:r>
    </w:p>
    <w:p w14:paraId="73083E0F"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“New Bankruptcy Code Amendments: How They Impact Your Real Estate Practice” (2005)</w:t>
      </w:r>
    </w:p>
    <w:p w14:paraId="22B7417B" w14:textId="4CC2723F" w:rsidR="00F52BEE" w:rsidRPr="00812A36" w:rsidRDefault="00F52BEE" w:rsidP="00812A36">
      <w:pPr>
        <w:spacing w:line="240" w:lineRule="auto"/>
        <w:rPr>
          <w:rFonts w:ascii="Aptos" w:hAnsi="Aptos"/>
          <w:b/>
          <w:sz w:val="18"/>
          <w:szCs w:val="18"/>
        </w:rPr>
      </w:pPr>
      <w:r w:rsidRPr="00812A36">
        <w:rPr>
          <w:rFonts w:ascii="Aptos" w:hAnsi="Aptos"/>
          <w:b/>
          <w:sz w:val="18"/>
          <w:szCs w:val="18"/>
        </w:rPr>
        <w:t xml:space="preserve">Media Appearances </w:t>
      </w:r>
    </w:p>
    <w:p w14:paraId="0EB20B16" w14:textId="72242DFE" w:rsidR="00F52BEE" w:rsidRPr="00812A36" w:rsidRDefault="00F52BEE" w:rsidP="00812A36">
      <w:pPr>
        <w:pStyle w:val="ListParagraph"/>
        <w:numPr>
          <w:ilvl w:val="0"/>
          <w:numId w:val="17"/>
        </w:numPr>
        <w:spacing w:line="240" w:lineRule="auto"/>
        <w:rPr>
          <w:rFonts w:ascii="Aptos" w:hAnsi="Aptos"/>
          <w:bCs/>
          <w:sz w:val="18"/>
          <w:szCs w:val="18"/>
        </w:rPr>
      </w:pPr>
      <w:r w:rsidRPr="00812A36">
        <w:rPr>
          <w:rFonts w:ascii="Aptos" w:hAnsi="Aptos"/>
          <w:bCs/>
          <w:sz w:val="18"/>
          <w:szCs w:val="18"/>
        </w:rPr>
        <w:t>Quoted, “Are Title Loans Included in Bankruptcy</w:t>
      </w:r>
      <w:r w:rsidR="008E4BC8" w:rsidRPr="00812A36">
        <w:rPr>
          <w:rFonts w:ascii="Aptos" w:hAnsi="Aptos"/>
          <w:bCs/>
          <w:sz w:val="18"/>
          <w:szCs w:val="18"/>
        </w:rPr>
        <w:t>?</w:t>
      </w:r>
      <w:r w:rsidRPr="00812A36">
        <w:rPr>
          <w:rFonts w:ascii="Aptos" w:hAnsi="Aptos"/>
          <w:bCs/>
          <w:sz w:val="18"/>
          <w:szCs w:val="18"/>
        </w:rPr>
        <w:t xml:space="preserve">” </w:t>
      </w:r>
      <w:r w:rsidRPr="00812A36">
        <w:rPr>
          <w:rFonts w:ascii="Aptos" w:hAnsi="Aptos"/>
          <w:bCs/>
          <w:i/>
          <w:iCs/>
          <w:sz w:val="18"/>
          <w:szCs w:val="18"/>
        </w:rPr>
        <w:t>Bankrate</w:t>
      </w:r>
      <w:r w:rsidRPr="00812A36">
        <w:rPr>
          <w:rFonts w:ascii="Aptos" w:hAnsi="Aptos"/>
          <w:bCs/>
          <w:sz w:val="18"/>
          <w:szCs w:val="18"/>
        </w:rPr>
        <w:t xml:space="preserve"> (</w:t>
      </w:r>
      <w:r w:rsidR="007846A6" w:rsidRPr="00812A36">
        <w:rPr>
          <w:rFonts w:ascii="Aptos" w:hAnsi="Aptos"/>
          <w:bCs/>
          <w:sz w:val="18"/>
          <w:szCs w:val="18"/>
        </w:rPr>
        <w:t>May</w:t>
      </w:r>
      <w:r w:rsidR="00F96C5C" w:rsidRPr="00812A36">
        <w:rPr>
          <w:rFonts w:ascii="Aptos" w:hAnsi="Aptos"/>
          <w:bCs/>
          <w:sz w:val="18"/>
          <w:szCs w:val="18"/>
        </w:rPr>
        <w:t xml:space="preserve"> </w:t>
      </w:r>
      <w:r w:rsidRPr="00812A36">
        <w:rPr>
          <w:rFonts w:ascii="Aptos" w:hAnsi="Aptos"/>
          <w:bCs/>
          <w:sz w:val="18"/>
          <w:szCs w:val="18"/>
        </w:rPr>
        <w:t>2022)</w:t>
      </w:r>
    </w:p>
    <w:p w14:paraId="5F5FF0E8" w14:textId="2CC2128E" w:rsidR="00F52BEE" w:rsidRPr="00812A36" w:rsidRDefault="00F52BEE" w:rsidP="00812A36">
      <w:pPr>
        <w:pStyle w:val="ListParagraph"/>
        <w:numPr>
          <w:ilvl w:val="0"/>
          <w:numId w:val="17"/>
        </w:numPr>
        <w:spacing w:line="240" w:lineRule="auto"/>
        <w:rPr>
          <w:rFonts w:ascii="Aptos" w:hAnsi="Aptos"/>
          <w:bCs/>
          <w:sz w:val="18"/>
          <w:szCs w:val="18"/>
        </w:rPr>
      </w:pPr>
      <w:r w:rsidRPr="00812A36">
        <w:rPr>
          <w:rFonts w:ascii="Aptos" w:hAnsi="Aptos"/>
          <w:bCs/>
          <w:sz w:val="18"/>
          <w:szCs w:val="18"/>
        </w:rPr>
        <w:t xml:space="preserve">Quoted, “Protecting Your Car Loan Through Bankruptcy,” </w:t>
      </w:r>
      <w:r w:rsidRPr="00812A36">
        <w:rPr>
          <w:rFonts w:ascii="Aptos" w:hAnsi="Aptos"/>
          <w:bCs/>
          <w:i/>
          <w:iCs/>
          <w:sz w:val="18"/>
          <w:szCs w:val="18"/>
        </w:rPr>
        <w:t>Bankrate</w:t>
      </w:r>
      <w:r w:rsidRPr="00812A36">
        <w:rPr>
          <w:rFonts w:ascii="Aptos" w:hAnsi="Aptos"/>
          <w:bCs/>
          <w:sz w:val="18"/>
          <w:szCs w:val="18"/>
        </w:rPr>
        <w:t xml:space="preserve"> (</w:t>
      </w:r>
      <w:r w:rsidR="007846A6" w:rsidRPr="00812A36">
        <w:rPr>
          <w:rFonts w:ascii="Aptos" w:hAnsi="Aptos"/>
          <w:bCs/>
          <w:sz w:val="18"/>
          <w:szCs w:val="18"/>
        </w:rPr>
        <w:t>May</w:t>
      </w:r>
      <w:r w:rsidR="00F96C5C" w:rsidRPr="00812A36">
        <w:rPr>
          <w:rFonts w:ascii="Aptos" w:hAnsi="Aptos"/>
          <w:bCs/>
          <w:sz w:val="18"/>
          <w:szCs w:val="18"/>
        </w:rPr>
        <w:t xml:space="preserve"> </w:t>
      </w:r>
      <w:r w:rsidRPr="00812A36">
        <w:rPr>
          <w:rFonts w:ascii="Aptos" w:hAnsi="Aptos"/>
          <w:bCs/>
          <w:sz w:val="18"/>
          <w:szCs w:val="18"/>
        </w:rPr>
        <w:t>2022)</w:t>
      </w:r>
    </w:p>
    <w:p w14:paraId="698180D9" w14:textId="2EEE6205" w:rsidR="00AE751B" w:rsidRPr="00812A36" w:rsidRDefault="00AE751B" w:rsidP="00812A36">
      <w:pPr>
        <w:pStyle w:val="ListParagraph"/>
        <w:numPr>
          <w:ilvl w:val="0"/>
          <w:numId w:val="17"/>
        </w:numPr>
        <w:spacing w:line="240" w:lineRule="auto"/>
        <w:rPr>
          <w:rFonts w:ascii="Aptos" w:hAnsi="Aptos"/>
          <w:sz w:val="18"/>
          <w:szCs w:val="18"/>
        </w:rPr>
      </w:pPr>
      <w:r w:rsidRPr="00812A36">
        <w:rPr>
          <w:rFonts w:ascii="Aptos" w:hAnsi="Aptos"/>
          <w:sz w:val="18"/>
          <w:szCs w:val="18"/>
        </w:rPr>
        <w:t>Quoted, "</w:t>
      </w:r>
      <w:r w:rsidR="000413D5" w:rsidRPr="00812A36">
        <w:rPr>
          <w:rFonts w:ascii="Aptos" w:hAnsi="Aptos"/>
          <w:sz w:val="18"/>
          <w:szCs w:val="18"/>
        </w:rPr>
        <w:t>Fast-growing Guidant Law Firm scoops up Valley attorneys to expand reach</w:t>
      </w:r>
      <w:r w:rsidRPr="00812A36">
        <w:rPr>
          <w:rFonts w:ascii="Aptos" w:hAnsi="Aptos"/>
          <w:sz w:val="18"/>
          <w:szCs w:val="18"/>
        </w:rPr>
        <w:t xml:space="preserve">,” </w:t>
      </w:r>
      <w:r w:rsidRPr="00812A36">
        <w:rPr>
          <w:rFonts w:ascii="Aptos" w:hAnsi="Aptos"/>
          <w:i/>
          <w:iCs/>
          <w:sz w:val="18"/>
          <w:szCs w:val="18"/>
        </w:rPr>
        <w:t xml:space="preserve">Phoenix Business Journal </w:t>
      </w:r>
      <w:r w:rsidRPr="00812A36">
        <w:rPr>
          <w:rFonts w:ascii="Aptos" w:hAnsi="Aptos"/>
          <w:sz w:val="18"/>
          <w:szCs w:val="18"/>
        </w:rPr>
        <w:t>(</w:t>
      </w:r>
      <w:r w:rsidR="000413D5" w:rsidRPr="00812A36">
        <w:rPr>
          <w:rFonts w:ascii="Aptos" w:hAnsi="Aptos"/>
          <w:sz w:val="18"/>
          <w:szCs w:val="18"/>
        </w:rPr>
        <w:t>Feb</w:t>
      </w:r>
      <w:r w:rsidR="000E7EE7" w:rsidRPr="00812A36">
        <w:rPr>
          <w:rFonts w:ascii="Aptos" w:hAnsi="Aptos"/>
          <w:sz w:val="18"/>
          <w:szCs w:val="18"/>
        </w:rPr>
        <w:t xml:space="preserve">. </w:t>
      </w:r>
      <w:r w:rsidRPr="00812A36">
        <w:rPr>
          <w:rFonts w:ascii="Aptos" w:hAnsi="Aptos"/>
          <w:sz w:val="18"/>
          <w:szCs w:val="18"/>
        </w:rPr>
        <w:t>202</w:t>
      </w:r>
      <w:r w:rsidR="000413D5" w:rsidRPr="00812A36">
        <w:rPr>
          <w:rFonts w:ascii="Aptos" w:hAnsi="Aptos"/>
          <w:sz w:val="18"/>
          <w:szCs w:val="18"/>
        </w:rPr>
        <w:t>2</w:t>
      </w:r>
      <w:r w:rsidRPr="00812A36">
        <w:rPr>
          <w:rFonts w:ascii="Aptos" w:hAnsi="Aptos"/>
          <w:sz w:val="18"/>
          <w:szCs w:val="18"/>
        </w:rPr>
        <w:t>)</w:t>
      </w:r>
    </w:p>
    <w:p w14:paraId="7C573E9D" w14:textId="389BA9C2" w:rsidR="008A2697" w:rsidRPr="00812A36" w:rsidRDefault="008A2697" w:rsidP="00812A36">
      <w:pPr>
        <w:pStyle w:val="ListParagraph"/>
        <w:numPr>
          <w:ilvl w:val="0"/>
          <w:numId w:val="17"/>
        </w:numPr>
        <w:spacing w:line="240" w:lineRule="auto"/>
        <w:rPr>
          <w:rFonts w:ascii="Aptos" w:hAnsi="Aptos"/>
          <w:sz w:val="18"/>
          <w:szCs w:val="18"/>
        </w:rPr>
      </w:pPr>
      <w:r w:rsidRPr="00812A36">
        <w:rPr>
          <w:rFonts w:ascii="Aptos" w:hAnsi="Aptos"/>
          <w:sz w:val="18"/>
          <w:szCs w:val="18"/>
        </w:rPr>
        <w:t xml:space="preserve">Television commentator, “New Arizona law allows debt collectors </w:t>
      </w:r>
      <w:r w:rsidR="3A53FC9B" w:rsidRPr="00812A36">
        <w:rPr>
          <w:rFonts w:ascii="Aptos" w:hAnsi="Aptos"/>
          <w:sz w:val="18"/>
          <w:szCs w:val="18"/>
        </w:rPr>
        <w:t>access</w:t>
      </w:r>
      <w:r w:rsidRPr="00812A36">
        <w:rPr>
          <w:rFonts w:ascii="Aptos" w:hAnsi="Aptos"/>
          <w:sz w:val="18"/>
          <w:szCs w:val="18"/>
        </w:rPr>
        <w:t xml:space="preserve"> to your home’s equity</w:t>
      </w:r>
      <w:r w:rsidR="00A65934" w:rsidRPr="00812A36">
        <w:rPr>
          <w:rFonts w:ascii="Aptos" w:hAnsi="Aptos"/>
          <w:sz w:val="18"/>
          <w:szCs w:val="18"/>
        </w:rPr>
        <w:t>,</w:t>
      </w:r>
      <w:r w:rsidRPr="00812A36">
        <w:rPr>
          <w:rFonts w:ascii="Aptos" w:hAnsi="Aptos"/>
          <w:sz w:val="18"/>
          <w:szCs w:val="18"/>
        </w:rPr>
        <w:t>”</w:t>
      </w:r>
      <w:r w:rsidR="005C6058" w:rsidRPr="00812A36">
        <w:rPr>
          <w:rFonts w:ascii="Aptos" w:hAnsi="Aptos"/>
          <w:sz w:val="18"/>
          <w:szCs w:val="18"/>
        </w:rPr>
        <w:t xml:space="preserve"> </w:t>
      </w:r>
      <w:r w:rsidR="005C6058" w:rsidRPr="00812A36">
        <w:rPr>
          <w:rFonts w:ascii="Aptos" w:hAnsi="Aptos"/>
          <w:i/>
          <w:iCs/>
          <w:sz w:val="18"/>
          <w:szCs w:val="18"/>
        </w:rPr>
        <w:t>ABC15</w:t>
      </w:r>
      <w:r w:rsidR="005C6058" w:rsidRPr="00812A36">
        <w:rPr>
          <w:rFonts w:ascii="Aptos" w:hAnsi="Aptos"/>
          <w:sz w:val="18"/>
          <w:szCs w:val="18"/>
        </w:rPr>
        <w:t xml:space="preserve"> (June 2021)</w:t>
      </w:r>
    </w:p>
    <w:p w14:paraId="3E0ACCC3" w14:textId="3C6D7CEB" w:rsidR="00A9197A" w:rsidRPr="00812A36" w:rsidRDefault="00A9197A" w:rsidP="00812A36">
      <w:pPr>
        <w:pStyle w:val="ListParagraph"/>
        <w:numPr>
          <w:ilvl w:val="0"/>
          <w:numId w:val="17"/>
        </w:numPr>
        <w:spacing w:line="240" w:lineRule="auto"/>
        <w:rPr>
          <w:rFonts w:ascii="Aptos" w:hAnsi="Aptos"/>
          <w:b/>
          <w:bCs/>
          <w:sz w:val="18"/>
          <w:szCs w:val="18"/>
        </w:rPr>
      </w:pPr>
      <w:r w:rsidRPr="00812A36">
        <w:rPr>
          <w:rFonts w:ascii="Aptos" w:hAnsi="Aptos"/>
          <w:bCs/>
          <w:sz w:val="18"/>
          <w:szCs w:val="18"/>
        </w:rPr>
        <w:t>Quoted, “</w:t>
      </w:r>
      <w:r w:rsidRPr="00812A36">
        <w:rPr>
          <w:rFonts w:ascii="Aptos" w:hAnsi="Aptos"/>
          <w:sz w:val="18"/>
          <w:szCs w:val="18"/>
        </w:rPr>
        <w:t>Arizona motel among many expected to file for bankruptcy in coming months</w:t>
      </w:r>
      <w:r w:rsidR="00A65934" w:rsidRPr="00812A36">
        <w:rPr>
          <w:rFonts w:ascii="Aptos" w:hAnsi="Aptos"/>
          <w:sz w:val="18"/>
          <w:szCs w:val="18"/>
        </w:rPr>
        <w:t>,</w:t>
      </w:r>
      <w:r w:rsidRPr="00812A36">
        <w:rPr>
          <w:rFonts w:ascii="Aptos" w:hAnsi="Aptos"/>
          <w:sz w:val="18"/>
          <w:szCs w:val="18"/>
        </w:rPr>
        <w:t xml:space="preserve">” </w:t>
      </w:r>
      <w:r w:rsidR="00C249C8" w:rsidRPr="00812A36">
        <w:rPr>
          <w:rFonts w:ascii="Aptos" w:hAnsi="Aptos"/>
          <w:i/>
          <w:iCs/>
          <w:sz w:val="18"/>
          <w:szCs w:val="18"/>
        </w:rPr>
        <w:t xml:space="preserve">ABC15 </w:t>
      </w:r>
      <w:r w:rsidR="00C249C8" w:rsidRPr="00812A36">
        <w:rPr>
          <w:rFonts w:ascii="Aptos" w:hAnsi="Aptos"/>
          <w:sz w:val="18"/>
          <w:szCs w:val="18"/>
        </w:rPr>
        <w:t>(April 2021)</w:t>
      </w:r>
    </w:p>
    <w:p w14:paraId="4EB37232" w14:textId="4F5E236E" w:rsidR="00C55BEA" w:rsidRPr="00812A36" w:rsidRDefault="00C55BEA" w:rsidP="00812A36">
      <w:pPr>
        <w:pStyle w:val="ListParagraph"/>
        <w:numPr>
          <w:ilvl w:val="0"/>
          <w:numId w:val="17"/>
        </w:numPr>
        <w:spacing w:line="240" w:lineRule="auto"/>
        <w:rPr>
          <w:rFonts w:ascii="Aptos" w:hAnsi="Aptos"/>
          <w:b/>
          <w:bCs/>
          <w:sz w:val="18"/>
          <w:szCs w:val="18"/>
        </w:rPr>
      </w:pPr>
      <w:r w:rsidRPr="00812A36">
        <w:rPr>
          <w:rFonts w:ascii="Aptos" w:hAnsi="Aptos"/>
          <w:bCs/>
          <w:sz w:val="18"/>
          <w:szCs w:val="18"/>
        </w:rPr>
        <w:t>Quoted, “</w:t>
      </w:r>
      <w:r w:rsidRPr="00812A36">
        <w:rPr>
          <w:rFonts w:ascii="Aptos" w:hAnsi="Aptos"/>
          <w:sz w:val="18"/>
          <w:szCs w:val="18"/>
        </w:rPr>
        <w:t>Pandemic measures have prevented bankruptcy filings in Arizona, but a flood may be on the horizon</w:t>
      </w:r>
      <w:r w:rsidR="00A65934" w:rsidRPr="00812A36">
        <w:rPr>
          <w:rFonts w:ascii="Aptos" w:hAnsi="Aptos"/>
          <w:sz w:val="18"/>
          <w:szCs w:val="18"/>
        </w:rPr>
        <w:t>,</w:t>
      </w:r>
      <w:r w:rsidRPr="00812A36">
        <w:rPr>
          <w:rFonts w:ascii="Aptos" w:hAnsi="Aptos"/>
          <w:sz w:val="18"/>
          <w:szCs w:val="18"/>
        </w:rPr>
        <w:t xml:space="preserve">” </w:t>
      </w:r>
      <w:r w:rsidRPr="00812A36">
        <w:rPr>
          <w:rFonts w:ascii="Aptos" w:hAnsi="Aptos"/>
          <w:i/>
          <w:iCs/>
          <w:sz w:val="18"/>
          <w:szCs w:val="18"/>
        </w:rPr>
        <w:t>Phoenix Business Journal</w:t>
      </w:r>
      <w:r w:rsidRPr="00812A36">
        <w:rPr>
          <w:rFonts w:ascii="Aptos" w:hAnsi="Aptos"/>
          <w:sz w:val="18"/>
          <w:szCs w:val="18"/>
        </w:rPr>
        <w:t xml:space="preserve"> (March 2021)</w:t>
      </w:r>
    </w:p>
    <w:p w14:paraId="7EA9CAAC" w14:textId="343B161B" w:rsidR="00F52BEE" w:rsidRPr="00812A36" w:rsidRDefault="0071241C" w:rsidP="00812A36">
      <w:pPr>
        <w:pStyle w:val="ListParagraph"/>
        <w:numPr>
          <w:ilvl w:val="0"/>
          <w:numId w:val="17"/>
        </w:numPr>
        <w:spacing w:line="240" w:lineRule="auto"/>
        <w:rPr>
          <w:rFonts w:ascii="Aptos" w:hAnsi="Aptos"/>
          <w:b/>
          <w:bCs/>
          <w:sz w:val="18"/>
          <w:szCs w:val="18"/>
        </w:rPr>
      </w:pPr>
      <w:r w:rsidRPr="00812A36">
        <w:rPr>
          <w:rFonts w:ascii="Aptos" w:hAnsi="Aptos"/>
          <w:sz w:val="18"/>
          <w:szCs w:val="18"/>
        </w:rPr>
        <w:t>Quoted, “</w:t>
      </w:r>
      <w:r w:rsidR="0004366A" w:rsidRPr="00812A36">
        <w:rPr>
          <w:rFonts w:ascii="Aptos" w:hAnsi="Aptos"/>
          <w:sz w:val="18"/>
          <w:szCs w:val="18"/>
        </w:rPr>
        <w:t>Courts could be overwhelmed by a 'tsunami' of bankruptcy filings in the next few months</w:t>
      </w:r>
      <w:r w:rsidR="0058423D" w:rsidRPr="00812A36">
        <w:rPr>
          <w:rFonts w:ascii="Aptos" w:hAnsi="Aptos"/>
          <w:sz w:val="18"/>
          <w:szCs w:val="18"/>
        </w:rPr>
        <w:t>,</w:t>
      </w:r>
      <w:r w:rsidR="0004366A" w:rsidRPr="00812A36">
        <w:rPr>
          <w:rFonts w:ascii="Aptos" w:hAnsi="Aptos"/>
          <w:sz w:val="18"/>
          <w:szCs w:val="18"/>
        </w:rPr>
        <w:t xml:space="preserve">” </w:t>
      </w:r>
      <w:r w:rsidR="0004366A" w:rsidRPr="00812A36">
        <w:rPr>
          <w:rFonts w:ascii="Aptos" w:hAnsi="Aptos"/>
          <w:i/>
          <w:iCs/>
          <w:sz w:val="18"/>
          <w:szCs w:val="18"/>
        </w:rPr>
        <w:t>ABC15</w:t>
      </w:r>
      <w:r w:rsidR="0004366A" w:rsidRPr="00812A36">
        <w:rPr>
          <w:rFonts w:ascii="Aptos" w:hAnsi="Aptos"/>
          <w:sz w:val="18"/>
          <w:szCs w:val="18"/>
        </w:rPr>
        <w:t xml:space="preserve"> (Dec</w:t>
      </w:r>
      <w:r w:rsidR="000E7EE7" w:rsidRPr="00812A36">
        <w:rPr>
          <w:rFonts w:ascii="Aptos" w:hAnsi="Aptos"/>
          <w:sz w:val="18"/>
          <w:szCs w:val="18"/>
        </w:rPr>
        <w:t>.</w:t>
      </w:r>
      <w:r w:rsidR="0004366A" w:rsidRPr="00812A36">
        <w:rPr>
          <w:rFonts w:ascii="Aptos" w:hAnsi="Aptos"/>
          <w:sz w:val="18"/>
          <w:szCs w:val="18"/>
        </w:rPr>
        <w:t xml:space="preserve"> 2020)</w:t>
      </w:r>
    </w:p>
    <w:p w14:paraId="405A8BA3" w14:textId="67839A43" w:rsidR="007A7B29" w:rsidRPr="00812A36" w:rsidRDefault="007A7B29" w:rsidP="00812A36">
      <w:pPr>
        <w:pStyle w:val="ListParagraph"/>
        <w:numPr>
          <w:ilvl w:val="0"/>
          <w:numId w:val="17"/>
        </w:numPr>
        <w:spacing w:line="240" w:lineRule="auto"/>
        <w:rPr>
          <w:rFonts w:ascii="Aptos" w:hAnsi="Aptos"/>
          <w:b/>
          <w:bCs/>
          <w:sz w:val="18"/>
          <w:szCs w:val="18"/>
        </w:rPr>
      </w:pPr>
      <w:r w:rsidRPr="00812A36">
        <w:rPr>
          <w:rFonts w:ascii="Aptos" w:hAnsi="Aptos"/>
          <w:sz w:val="18"/>
          <w:szCs w:val="18"/>
        </w:rPr>
        <w:lastRenderedPageBreak/>
        <w:t>Quoted, “10 Banking Industry Trends to Watch in 2021</w:t>
      </w:r>
      <w:r w:rsidR="0058423D" w:rsidRPr="00812A36">
        <w:rPr>
          <w:rFonts w:ascii="Aptos" w:hAnsi="Aptos"/>
          <w:sz w:val="18"/>
          <w:szCs w:val="18"/>
        </w:rPr>
        <w:t>,</w:t>
      </w:r>
      <w:r w:rsidRPr="00812A36">
        <w:rPr>
          <w:rFonts w:ascii="Aptos" w:hAnsi="Aptos"/>
          <w:sz w:val="18"/>
          <w:szCs w:val="18"/>
        </w:rPr>
        <w:t xml:space="preserve">” </w:t>
      </w:r>
      <w:proofErr w:type="spellStart"/>
      <w:r w:rsidR="00730D78" w:rsidRPr="00812A36">
        <w:rPr>
          <w:rFonts w:ascii="Aptos" w:hAnsi="Aptos"/>
          <w:i/>
          <w:iCs/>
          <w:sz w:val="18"/>
          <w:szCs w:val="18"/>
        </w:rPr>
        <w:t>AZBusiness</w:t>
      </w:r>
      <w:proofErr w:type="spellEnd"/>
      <w:r w:rsidR="00730D78" w:rsidRPr="00812A36">
        <w:rPr>
          <w:rFonts w:ascii="Aptos" w:hAnsi="Aptos"/>
          <w:sz w:val="18"/>
          <w:szCs w:val="18"/>
        </w:rPr>
        <w:t xml:space="preserve"> (Nov</w:t>
      </w:r>
      <w:r w:rsidR="000E7EE7" w:rsidRPr="00812A36">
        <w:rPr>
          <w:rFonts w:ascii="Aptos" w:hAnsi="Aptos"/>
          <w:sz w:val="18"/>
          <w:szCs w:val="18"/>
        </w:rPr>
        <w:t>.</w:t>
      </w:r>
      <w:r w:rsidR="00730D78" w:rsidRPr="00812A36">
        <w:rPr>
          <w:rFonts w:ascii="Aptos" w:hAnsi="Aptos"/>
          <w:sz w:val="18"/>
          <w:szCs w:val="18"/>
        </w:rPr>
        <w:t xml:space="preserve"> 2020)</w:t>
      </w:r>
    </w:p>
    <w:p w14:paraId="00DDF327" w14:textId="4B6C2AD2" w:rsidR="003362D4" w:rsidRPr="00812A36" w:rsidRDefault="003362D4" w:rsidP="00812A36">
      <w:pPr>
        <w:pStyle w:val="ListParagraph"/>
        <w:numPr>
          <w:ilvl w:val="0"/>
          <w:numId w:val="17"/>
        </w:numPr>
        <w:spacing w:line="240" w:lineRule="auto"/>
        <w:rPr>
          <w:rFonts w:ascii="Aptos" w:hAnsi="Aptos"/>
          <w:b/>
          <w:bCs/>
          <w:sz w:val="18"/>
          <w:szCs w:val="18"/>
        </w:rPr>
      </w:pPr>
      <w:r w:rsidRPr="00812A36">
        <w:rPr>
          <w:rFonts w:ascii="Aptos" w:hAnsi="Aptos"/>
          <w:sz w:val="18"/>
          <w:szCs w:val="18"/>
        </w:rPr>
        <w:t>Quoted, “As feds debated COVID-19 deal, clock is ticking on state eviction protection</w:t>
      </w:r>
      <w:r w:rsidR="0058423D" w:rsidRPr="00812A36">
        <w:rPr>
          <w:rFonts w:ascii="Aptos" w:hAnsi="Aptos"/>
          <w:sz w:val="18"/>
          <w:szCs w:val="18"/>
        </w:rPr>
        <w:t>,</w:t>
      </w:r>
      <w:r w:rsidRPr="00812A36">
        <w:rPr>
          <w:rFonts w:ascii="Aptos" w:hAnsi="Aptos"/>
          <w:sz w:val="18"/>
          <w:szCs w:val="18"/>
        </w:rPr>
        <w:t xml:space="preserve">” </w:t>
      </w:r>
      <w:r w:rsidRPr="00812A36">
        <w:rPr>
          <w:rFonts w:ascii="Aptos" w:hAnsi="Aptos"/>
          <w:i/>
          <w:iCs/>
          <w:sz w:val="18"/>
          <w:szCs w:val="18"/>
        </w:rPr>
        <w:t>Cronkite News</w:t>
      </w:r>
      <w:r w:rsidRPr="00812A36">
        <w:rPr>
          <w:rFonts w:ascii="Aptos" w:hAnsi="Aptos"/>
          <w:sz w:val="18"/>
          <w:szCs w:val="18"/>
        </w:rPr>
        <w:t xml:space="preserve"> (Aug</w:t>
      </w:r>
      <w:r w:rsidR="000E7EE7" w:rsidRPr="00812A36">
        <w:rPr>
          <w:rFonts w:ascii="Aptos" w:hAnsi="Aptos"/>
          <w:sz w:val="18"/>
          <w:szCs w:val="18"/>
        </w:rPr>
        <w:t xml:space="preserve">. </w:t>
      </w:r>
      <w:r w:rsidRPr="00812A36">
        <w:rPr>
          <w:rFonts w:ascii="Aptos" w:hAnsi="Aptos"/>
          <w:sz w:val="18"/>
          <w:szCs w:val="18"/>
        </w:rPr>
        <w:t>2020)</w:t>
      </w:r>
    </w:p>
    <w:p w14:paraId="0062AD9D" w14:textId="41D0B569" w:rsidR="00D5325E" w:rsidRPr="00812A36" w:rsidRDefault="004002D9" w:rsidP="00812A36">
      <w:pPr>
        <w:pStyle w:val="ListParagraph"/>
        <w:numPr>
          <w:ilvl w:val="0"/>
          <w:numId w:val="17"/>
        </w:numPr>
        <w:spacing w:line="240" w:lineRule="auto"/>
        <w:rPr>
          <w:rFonts w:ascii="Aptos" w:hAnsi="Aptos"/>
          <w:b/>
          <w:bCs/>
          <w:sz w:val="18"/>
          <w:szCs w:val="18"/>
        </w:rPr>
      </w:pPr>
      <w:r w:rsidRPr="00812A36">
        <w:rPr>
          <w:rFonts w:ascii="Aptos" w:hAnsi="Aptos"/>
          <w:bCs/>
          <w:sz w:val="18"/>
          <w:szCs w:val="18"/>
        </w:rPr>
        <w:t>Quoted, “</w:t>
      </w:r>
      <w:r w:rsidR="00D5325E" w:rsidRPr="00812A36">
        <w:rPr>
          <w:rFonts w:ascii="Aptos" w:hAnsi="Aptos"/>
          <w:sz w:val="18"/>
          <w:szCs w:val="18"/>
        </w:rPr>
        <w:t>Tempe lawyer describes steps for businesses to avoid bankruptcy</w:t>
      </w:r>
      <w:r w:rsidR="0058423D" w:rsidRPr="00812A36">
        <w:rPr>
          <w:rFonts w:ascii="Aptos" w:hAnsi="Aptos"/>
          <w:sz w:val="18"/>
          <w:szCs w:val="18"/>
        </w:rPr>
        <w:t>,</w:t>
      </w:r>
      <w:r w:rsidR="00D5325E" w:rsidRPr="00812A36">
        <w:rPr>
          <w:rFonts w:ascii="Aptos" w:hAnsi="Aptos"/>
          <w:sz w:val="18"/>
          <w:szCs w:val="18"/>
        </w:rPr>
        <w:t xml:space="preserve">” </w:t>
      </w:r>
      <w:r w:rsidR="00D5325E" w:rsidRPr="00812A36">
        <w:rPr>
          <w:rFonts w:ascii="Aptos" w:hAnsi="Aptos"/>
          <w:i/>
          <w:iCs/>
          <w:sz w:val="18"/>
          <w:szCs w:val="18"/>
        </w:rPr>
        <w:t>KTAR News</w:t>
      </w:r>
      <w:r w:rsidR="00D5325E" w:rsidRPr="00812A36">
        <w:rPr>
          <w:rFonts w:ascii="Aptos" w:hAnsi="Aptos"/>
          <w:sz w:val="18"/>
          <w:szCs w:val="18"/>
        </w:rPr>
        <w:t xml:space="preserve"> (April 2020)</w:t>
      </w:r>
    </w:p>
    <w:p w14:paraId="210C9FDF" w14:textId="7ECC593A" w:rsidR="00F52BEE" w:rsidRPr="00812A36" w:rsidRDefault="0071241C" w:rsidP="00812A36">
      <w:pPr>
        <w:pStyle w:val="ListParagraph"/>
        <w:numPr>
          <w:ilvl w:val="0"/>
          <w:numId w:val="17"/>
        </w:numPr>
        <w:spacing w:line="240" w:lineRule="auto"/>
        <w:rPr>
          <w:rFonts w:ascii="Aptos" w:hAnsi="Aptos"/>
          <w:sz w:val="18"/>
          <w:szCs w:val="18"/>
        </w:rPr>
      </w:pPr>
      <w:r w:rsidRPr="00812A36">
        <w:rPr>
          <w:rFonts w:ascii="Aptos" w:hAnsi="Aptos"/>
          <w:sz w:val="18"/>
          <w:szCs w:val="18"/>
        </w:rPr>
        <w:t>Quoted, "Valley commercial real estate industry braces for coronavirus fallout</w:t>
      </w:r>
      <w:r w:rsidR="0058423D" w:rsidRPr="00812A36">
        <w:rPr>
          <w:rFonts w:ascii="Aptos" w:hAnsi="Aptos"/>
          <w:sz w:val="18"/>
          <w:szCs w:val="18"/>
        </w:rPr>
        <w:t>,</w:t>
      </w:r>
      <w:r w:rsidRPr="00812A36">
        <w:rPr>
          <w:rFonts w:ascii="Aptos" w:hAnsi="Aptos"/>
          <w:sz w:val="18"/>
          <w:szCs w:val="18"/>
        </w:rPr>
        <w:t xml:space="preserve">” </w:t>
      </w:r>
      <w:r w:rsidRPr="00812A36">
        <w:rPr>
          <w:rFonts w:ascii="Aptos" w:hAnsi="Aptos"/>
          <w:i/>
          <w:iCs/>
          <w:sz w:val="18"/>
          <w:szCs w:val="18"/>
        </w:rPr>
        <w:t xml:space="preserve">Phoenix Business Journal </w:t>
      </w:r>
      <w:r w:rsidRPr="00812A36">
        <w:rPr>
          <w:rFonts w:ascii="Aptos" w:hAnsi="Aptos"/>
          <w:sz w:val="18"/>
          <w:szCs w:val="18"/>
        </w:rPr>
        <w:t>(March 2020)</w:t>
      </w:r>
    </w:p>
    <w:p w14:paraId="463F8399" w14:textId="77777777" w:rsidR="00B04596" w:rsidRPr="00812A36" w:rsidRDefault="00B04596" w:rsidP="00812A36">
      <w:pPr>
        <w:spacing w:line="240" w:lineRule="auto"/>
        <w:rPr>
          <w:rFonts w:ascii="Aptos" w:hAnsi="Aptos"/>
          <w:b/>
          <w:sz w:val="18"/>
          <w:szCs w:val="18"/>
        </w:rPr>
      </w:pPr>
      <w:r w:rsidRPr="00812A36">
        <w:rPr>
          <w:rFonts w:ascii="Aptos" w:hAnsi="Aptos"/>
          <w:b/>
          <w:sz w:val="18"/>
          <w:szCs w:val="18"/>
        </w:rPr>
        <w:t xml:space="preserve">Education </w:t>
      </w:r>
    </w:p>
    <w:p w14:paraId="0DA86492" w14:textId="77777777" w:rsidR="00B04596" w:rsidRPr="00812A36" w:rsidRDefault="00B04596" w:rsidP="00812A36">
      <w:pPr>
        <w:pStyle w:val="ListParagraph"/>
        <w:numPr>
          <w:ilvl w:val="0"/>
          <w:numId w:val="12"/>
        </w:numPr>
        <w:spacing w:line="240" w:lineRule="auto"/>
        <w:rPr>
          <w:rFonts w:ascii="Aptos" w:hAnsi="Aptos"/>
          <w:sz w:val="18"/>
          <w:szCs w:val="18"/>
        </w:rPr>
      </w:pPr>
      <w:r w:rsidRPr="00812A36">
        <w:rPr>
          <w:rFonts w:ascii="Aptos" w:hAnsi="Aptos"/>
          <w:sz w:val="18"/>
          <w:szCs w:val="18"/>
        </w:rPr>
        <w:t>J.D., Arizona State University</w:t>
      </w:r>
    </w:p>
    <w:p w14:paraId="1026DC4E" w14:textId="77777777" w:rsidR="00B04596" w:rsidRPr="00812A36" w:rsidRDefault="00B04596" w:rsidP="00812A36">
      <w:pPr>
        <w:pStyle w:val="ListParagraph"/>
        <w:numPr>
          <w:ilvl w:val="0"/>
          <w:numId w:val="12"/>
        </w:numPr>
        <w:spacing w:line="240" w:lineRule="auto"/>
        <w:rPr>
          <w:rFonts w:ascii="Aptos" w:hAnsi="Aptos"/>
          <w:sz w:val="18"/>
          <w:szCs w:val="18"/>
        </w:rPr>
      </w:pPr>
      <w:r w:rsidRPr="00812A36">
        <w:rPr>
          <w:rFonts w:ascii="Aptos" w:hAnsi="Aptos"/>
          <w:sz w:val="18"/>
          <w:szCs w:val="18"/>
        </w:rPr>
        <w:t xml:space="preserve">B.S., Accounting, Arizona State University </w:t>
      </w:r>
    </w:p>
    <w:p w14:paraId="3DDE56B5" w14:textId="2F5A6638" w:rsidR="00B04596" w:rsidRPr="00812A36" w:rsidRDefault="00B04596" w:rsidP="00812A36">
      <w:pPr>
        <w:pStyle w:val="ListParagraph"/>
        <w:numPr>
          <w:ilvl w:val="1"/>
          <w:numId w:val="12"/>
        </w:numPr>
        <w:spacing w:line="240" w:lineRule="auto"/>
        <w:rPr>
          <w:rFonts w:ascii="Aptos" w:hAnsi="Aptos"/>
          <w:sz w:val="18"/>
          <w:szCs w:val="18"/>
        </w:rPr>
      </w:pPr>
      <w:r w:rsidRPr="00812A36">
        <w:rPr>
          <w:rFonts w:ascii="Aptos" w:hAnsi="Aptos"/>
          <w:i/>
          <w:sz w:val="18"/>
          <w:szCs w:val="18"/>
        </w:rPr>
        <w:t>Magna cum laude</w:t>
      </w:r>
    </w:p>
    <w:p w14:paraId="7F6372EC" w14:textId="1844A958" w:rsidR="00E71741" w:rsidRPr="00812A36" w:rsidRDefault="00E71741" w:rsidP="00812A36">
      <w:pPr>
        <w:spacing w:line="240" w:lineRule="auto"/>
        <w:rPr>
          <w:rFonts w:ascii="Aptos" w:hAnsi="Aptos"/>
          <w:b/>
          <w:bCs/>
          <w:sz w:val="18"/>
          <w:szCs w:val="18"/>
        </w:rPr>
      </w:pPr>
      <w:r w:rsidRPr="00812A36">
        <w:rPr>
          <w:rFonts w:ascii="Aptos" w:hAnsi="Aptos"/>
          <w:b/>
          <w:bCs/>
          <w:sz w:val="18"/>
          <w:szCs w:val="18"/>
        </w:rPr>
        <w:t>Bar Admissions</w:t>
      </w:r>
    </w:p>
    <w:p w14:paraId="7827F3C6" w14:textId="77777777" w:rsidR="00E71741" w:rsidRPr="00812A36" w:rsidRDefault="00E71741" w:rsidP="00812A36">
      <w:pPr>
        <w:pStyle w:val="ListParagraph"/>
        <w:numPr>
          <w:ilvl w:val="0"/>
          <w:numId w:val="13"/>
        </w:numPr>
        <w:spacing w:line="240" w:lineRule="auto"/>
        <w:rPr>
          <w:rFonts w:ascii="Aptos" w:hAnsi="Aptos"/>
          <w:b/>
          <w:bCs/>
          <w:sz w:val="18"/>
          <w:szCs w:val="18"/>
        </w:rPr>
      </w:pPr>
      <w:r w:rsidRPr="00812A36">
        <w:rPr>
          <w:rFonts w:ascii="Aptos" w:hAnsi="Aptos"/>
          <w:sz w:val="18"/>
          <w:szCs w:val="18"/>
        </w:rPr>
        <w:t>Admitted in Arizona</w:t>
      </w:r>
    </w:p>
    <w:p w14:paraId="39CB8275" w14:textId="610E2ED8" w:rsidR="00376495" w:rsidRPr="00812A36" w:rsidRDefault="005D6665" w:rsidP="00812A36">
      <w:pPr>
        <w:pStyle w:val="ListParagraph"/>
        <w:numPr>
          <w:ilvl w:val="0"/>
          <w:numId w:val="13"/>
        </w:numPr>
        <w:spacing w:line="240" w:lineRule="auto"/>
        <w:rPr>
          <w:rFonts w:ascii="Aptos" w:hAnsi="Aptos"/>
          <w:b/>
          <w:sz w:val="18"/>
          <w:szCs w:val="18"/>
        </w:rPr>
      </w:pPr>
      <w:r w:rsidRPr="00812A36">
        <w:rPr>
          <w:rFonts w:ascii="Aptos" w:hAnsi="Aptos"/>
          <w:sz w:val="18"/>
          <w:szCs w:val="18"/>
        </w:rPr>
        <w:t>Admitted in the U.S. Court of Appeals for the 9</w:t>
      </w:r>
      <w:r w:rsidRPr="00812A36">
        <w:rPr>
          <w:rFonts w:ascii="Aptos" w:hAnsi="Aptos"/>
          <w:sz w:val="18"/>
          <w:szCs w:val="18"/>
          <w:vertAlign w:val="superscript"/>
        </w:rPr>
        <w:t>th</w:t>
      </w:r>
      <w:r w:rsidRPr="00812A36">
        <w:rPr>
          <w:rFonts w:ascii="Aptos" w:hAnsi="Aptos"/>
          <w:sz w:val="18"/>
          <w:szCs w:val="18"/>
        </w:rPr>
        <w:t xml:space="preserve"> Circuit </w:t>
      </w:r>
    </w:p>
    <w:sectPr w:rsidR="00376495" w:rsidRPr="00812A3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2ACB6" w14:textId="77777777" w:rsidR="00EB4AF8" w:rsidRDefault="00EB4AF8" w:rsidP="00195906">
      <w:pPr>
        <w:spacing w:after="0" w:line="240" w:lineRule="auto"/>
      </w:pPr>
      <w:r>
        <w:separator/>
      </w:r>
    </w:p>
  </w:endnote>
  <w:endnote w:type="continuationSeparator" w:id="0">
    <w:p w14:paraId="6FFF10B1" w14:textId="77777777" w:rsidR="00EB4AF8" w:rsidRDefault="00EB4AF8" w:rsidP="00195906">
      <w:pPr>
        <w:spacing w:after="0" w:line="240" w:lineRule="auto"/>
      </w:pPr>
      <w:r>
        <w:continuationSeparator/>
      </w:r>
    </w:p>
  </w:endnote>
  <w:endnote w:type="continuationNotice" w:id="1">
    <w:p w14:paraId="7FC79A68" w14:textId="77777777" w:rsidR="00EB4AF8" w:rsidRDefault="00EB4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87747" w14:textId="77777777" w:rsidR="00EB4AF8" w:rsidRDefault="00EB4AF8" w:rsidP="00195906">
      <w:pPr>
        <w:spacing w:after="0" w:line="240" w:lineRule="auto"/>
      </w:pPr>
      <w:r>
        <w:separator/>
      </w:r>
    </w:p>
  </w:footnote>
  <w:footnote w:type="continuationSeparator" w:id="0">
    <w:p w14:paraId="4D90FDF9" w14:textId="77777777" w:rsidR="00EB4AF8" w:rsidRDefault="00EB4AF8" w:rsidP="00195906">
      <w:pPr>
        <w:spacing w:after="0" w:line="240" w:lineRule="auto"/>
      </w:pPr>
      <w:r>
        <w:continuationSeparator/>
      </w:r>
    </w:p>
  </w:footnote>
  <w:footnote w:type="continuationNotice" w:id="1">
    <w:p w14:paraId="2418D1AE" w14:textId="77777777" w:rsidR="00EB4AF8" w:rsidRDefault="00EB4A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A316C" w14:textId="59ED7967" w:rsidR="00195906" w:rsidRDefault="00E7460F">
    <w:pPr>
      <w:pStyle w:val="Header"/>
    </w:pPr>
    <w:r>
      <w:rPr>
        <w:noProof/>
      </w:rPr>
      <w:drawing>
        <wp:anchor distT="0" distB="0" distL="114300" distR="114300" simplePos="0" relativeHeight="251658240" behindDoc="1" locked="0" layoutInCell="1" allowOverlap="1" wp14:anchorId="06573C50" wp14:editId="6E0F127F">
          <wp:simplePos x="0" y="0"/>
          <wp:positionH relativeFrom="column">
            <wp:posOffset>5012055</wp:posOffset>
          </wp:positionH>
          <wp:positionV relativeFrom="paragraph">
            <wp:posOffset>-109855</wp:posOffset>
          </wp:positionV>
          <wp:extent cx="1517650" cy="463550"/>
          <wp:effectExtent l="0" t="0" r="6350" b="6350"/>
          <wp:wrapSquare wrapText="bothSides"/>
          <wp:docPr id="1056842719" name="Picture 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42719" name="Picture 1" descr="A black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17650" cy="463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38A7"/>
    <w:multiLevelType w:val="hybridMultilevel"/>
    <w:tmpl w:val="272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F2832"/>
    <w:multiLevelType w:val="hybridMultilevel"/>
    <w:tmpl w:val="95C2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90D58"/>
    <w:multiLevelType w:val="hybridMultilevel"/>
    <w:tmpl w:val="7636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836FB"/>
    <w:multiLevelType w:val="hybridMultilevel"/>
    <w:tmpl w:val="2948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30A80"/>
    <w:multiLevelType w:val="hybridMultilevel"/>
    <w:tmpl w:val="F424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B60AE"/>
    <w:multiLevelType w:val="hybridMultilevel"/>
    <w:tmpl w:val="A0DA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E0024"/>
    <w:multiLevelType w:val="hybridMultilevel"/>
    <w:tmpl w:val="3F1A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71239"/>
    <w:multiLevelType w:val="hybridMultilevel"/>
    <w:tmpl w:val="A270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42551"/>
    <w:multiLevelType w:val="multilevel"/>
    <w:tmpl w:val="BEA8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7312AA"/>
    <w:multiLevelType w:val="hybridMultilevel"/>
    <w:tmpl w:val="939AF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31700"/>
    <w:multiLevelType w:val="hybridMultilevel"/>
    <w:tmpl w:val="9F143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602014">
    <w:abstractNumId w:val="3"/>
  </w:num>
  <w:num w:numId="2" w16cid:durableId="592015603">
    <w:abstractNumId w:val="5"/>
  </w:num>
  <w:num w:numId="3" w16cid:durableId="1254581823">
    <w:abstractNumId w:val="0"/>
  </w:num>
  <w:num w:numId="4" w16cid:durableId="1175146534">
    <w:abstractNumId w:val="7"/>
  </w:num>
  <w:num w:numId="5" w16cid:durableId="1963224530">
    <w:abstractNumId w:val="6"/>
  </w:num>
  <w:num w:numId="6" w16cid:durableId="577906179">
    <w:abstractNumId w:val="9"/>
  </w:num>
  <w:num w:numId="7" w16cid:durableId="878858088">
    <w:abstractNumId w:val="3"/>
  </w:num>
  <w:num w:numId="8" w16cid:durableId="2074547549">
    <w:abstractNumId w:val="0"/>
  </w:num>
  <w:num w:numId="9" w16cid:durableId="667251096">
    <w:abstractNumId w:val="5"/>
  </w:num>
  <w:num w:numId="10" w16cid:durableId="1763184313">
    <w:abstractNumId w:val="7"/>
  </w:num>
  <w:num w:numId="11" w16cid:durableId="93746778">
    <w:abstractNumId w:val="6"/>
  </w:num>
  <w:num w:numId="12" w16cid:durableId="1998536334">
    <w:abstractNumId w:val="9"/>
  </w:num>
  <w:num w:numId="13" w16cid:durableId="572399896">
    <w:abstractNumId w:val="1"/>
  </w:num>
  <w:num w:numId="14" w16cid:durableId="2061318244">
    <w:abstractNumId w:val="2"/>
  </w:num>
  <w:num w:numId="15" w16cid:durableId="774599608">
    <w:abstractNumId w:val="10"/>
  </w:num>
  <w:num w:numId="16" w16cid:durableId="675764157">
    <w:abstractNumId w:val="8"/>
  </w:num>
  <w:num w:numId="17" w16cid:durableId="53091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CA"/>
    <w:rsid w:val="0000227E"/>
    <w:rsid w:val="00003B89"/>
    <w:rsid w:val="00004AED"/>
    <w:rsid w:val="00010D0D"/>
    <w:rsid w:val="00012532"/>
    <w:rsid w:val="000320EB"/>
    <w:rsid w:val="0003350B"/>
    <w:rsid w:val="00037E92"/>
    <w:rsid w:val="000413D5"/>
    <w:rsid w:val="0004366A"/>
    <w:rsid w:val="000451B9"/>
    <w:rsid w:val="00051279"/>
    <w:rsid w:val="00053FA8"/>
    <w:rsid w:val="00056A91"/>
    <w:rsid w:val="00067BCE"/>
    <w:rsid w:val="00076D8D"/>
    <w:rsid w:val="00085C3E"/>
    <w:rsid w:val="000A7C48"/>
    <w:rsid w:val="000B699E"/>
    <w:rsid w:val="000D7DF4"/>
    <w:rsid w:val="000E7EE7"/>
    <w:rsid w:val="001013CF"/>
    <w:rsid w:val="00124CFB"/>
    <w:rsid w:val="001402AA"/>
    <w:rsid w:val="00150171"/>
    <w:rsid w:val="00165EE3"/>
    <w:rsid w:val="001675AA"/>
    <w:rsid w:val="00195906"/>
    <w:rsid w:val="00196CB3"/>
    <w:rsid w:val="00205606"/>
    <w:rsid w:val="002103D1"/>
    <w:rsid w:val="002132E4"/>
    <w:rsid w:val="00216028"/>
    <w:rsid w:val="00234596"/>
    <w:rsid w:val="002523ED"/>
    <w:rsid w:val="00256F5E"/>
    <w:rsid w:val="00281EB8"/>
    <w:rsid w:val="00283A07"/>
    <w:rsid w:val="00283FEA"/>
    <w:rsid w:val="00292D92"/>
    <w:rsid w:val="002A53AA"/>
    <w:rsid w:val="002A6EF7"/>
    <w:rsid w:val="002F434E"/>
    <w:rsid w:val="00315B68"/>
    <w:rsid w:val="00323C1F"/>
    <w:rsid w:val="0032641E"/>
    <w:rsid w:val="003362D4"/>
    <w:rsid w:val="00376495"/>
    <w:rsid w:val="00386AE7"/>
    <w:rsid w:val="003A720E"/>
    <w:rsid w:val="003C7ABC"/>
    <w:rsid w:val="003E40A1"/>
    <w:rsid w:val="003F2E55"/>
    <w:rsid w:val="004002D9"/>
    <w:rsid w:val="004049E3"/>
    <w:rsid w:val="00407672"/>
    <w:rsid w:val="004228BA"/>
    <w:rsid w:val="004306C6"/>
    <w:rsid w:val="004945E3"/>
    <w:rsid w:val="00494AB9"/>
    <w:rsid w:val="00495483"/>
    <w:rsid w:val="004A01CB"/>
    <w:rsid w:val="004B398C"/>
    <w:rsid w:val="004E0190"/>
    <w:rsid w:val="00501AF1"/>
    <w:rsid w:val="00505CFD"/>
    <w:rsid w:val="00512A4D"/>
    <w:rsid w:val="00514ED8"/>
    <w:rsid w:val="00555B50"/>
    <w:rsid w:val="0058423D"/>
    <w:rsid w:val="00597A5E"/>
    <w:rsid w:val="005B411F"/>
    <w:rsid w:val="005C51D8"/>
    <w:rsid w:val="005C59CA"/>
    <w:rsid w:val="005C6042"/>
    <w:rsid w:val="005C6058"/>
    <w:rsid w:val="005D6665"/>
    <w:rsid w:val="005F6850"/>
    <w:rsid w:val="006051D8"/>
    <w:rsid w:val="006121DC"/>
    <w:rsid w:val="00631B83"/>
    <w:rsid w:val="006511F4"/>
    <w:rsid w:val="00663607"/>
    <w:rsid w:val="006845A2"/>
    <w:rsid w:val="006B171C"/>
    <w:rsid w:val="006B1CD9"/>
    <w:rsid w:val="006B6CCB"/>
    <w:rsid w:val="006E33AB"/>
    <w:rsid w:val="006E6335"/>
    <w:rsid w:val="006F65E1"/>
    <w:rsid w:val="0071241C"/>
    <w:rsid w:val="00730D78"/>
    <w:rsid w:val="007517CC"/>
    <w:rsid w:val="007619ED"/>
    <w:rsid w:val="007846A6"/>
    <w:rsid w:val="007A7B29"/>
    <w:rsid w:val="007C4629"/>
    <w:rsid w:val="007C5D64"/>
    <w:rsid w:val="007D0385"/>
    <w:rsid w:val="007D723E"/>
    <w:rsid w:val="007F7A69"/>
    <w:rsid w:val="00802F1E"/>
    <w:rsid w:val="00807385"/>
    <w:rsid w:val="008109C2"/>
    <w:rsid w:val="00812A36"/>
    <w:rsid w:val="008A2697"/>
    <w:rsid w:val="008B01D6"/>
    <w:rsid w:val="008B228C"/>
    <w:rsid w:val="008E4BC8"/>
    <w:rsid w:val="008F6975"/>
    <w:rsid w:val="00905E92"/>
    <w:rsid w:val="0090628F"/>
    <w:rsid w:val="00910F14"/>
    <w:rsid w:val="0095355D"/>
    <w:rsid w:val="00984AF6"/>
    <w:rsid w:val="00991EC3"/>
    <w:rsid w:val="009970A9"/>
    <w:rsid w:val="009A3438"/>
    <w:rsid w:val="009B7F60"/>
    <w:rsid w:val="009D0B82"/>
    <w:rsid w:val="009D364C"/>
    <w:rsid w:val="009E1611"/>
    <w:rsid w:val="009E2A8E"/>
    <w:rsid w:val="00A05572"/>
    <w:rsid w:val="00A42FD1"/>
    <w:rsid w:val="00A52ECA"/>
    <w:rsid w:val="00A65934"/>
    <w:rsid w:val="00A75CCD"/>
    <w:rsid w:val="00A9197A"/>
    <w:rsid w:val="00AA026E"/>
    <w:rsid w:val="00AD5B39"/>
    <w:rsid w:val="00AE751B"/>
    <w:rsid w:val="00B01DB7"/>
    <w:rsid w:val="00B04596"/>
    <w:rsid w:val="00B211B6"/>
    <w:rsid w:val="00B3229C"/>
    <w:rsid w:val="00B40781"/>
    <w:rsid w:val="00B4089C"/>
    <w:rsid w:val="00B4194E"/>
    <w:rsid w:val="00B570D1"/>
    <w:rsid w:val="00B70038"/>
    <w:rsid w:val="00BB32A8"/>
    <w:rsid w:val="00BB50ED"/>
    <w:rsid w:val="00BD4F7D"/>
    <w:rsid w:val="00BD76B1"/>
    <w:rsid w:val="00C16E13"/>
    <w:rsid w:val="00C177D2"/>
    <w:rsid w:val="00C249C8"/>
    <w:rsid w:val="00C500B4"/>
    <w:rsid w:val="00C55BEA"/>
    <w:rsid w:val="00C709A0"/>
    <w:rsid w:val="00C70D0E"/>
    <w:rsid w:val="00C81835"/>
    <w:rsid w:val="00C82866"/>
    <w:rsid w:val="00CB6AFB"/>
    <w:rsid w:val="00CB78D5"/>
    <w:rsid w:val="00CD1DEE"/>
    <w:rsid w:val="00CE0707"/>
    <w:rsid w:val="00D17926"/>
    <w:rsid w:val="00D50B51"/>
    <w:rsid w:val="00D5325E"/>
    <w:rsid w:val="00DA19A0"/>
    <w:rsid w:val="00DB1F49"/>
    <w:rsid w:val="00DB30FE"/>
    <w:rsid w:val="00DF21B5"/>
    <w:rsid w:val="00E07AF0"/>
    <w:rsid w:val="00E21516"/>
    <w:rsid w:val="00E24A5B"/>
    <w:rsid w:val="00E63999"/>
    <w:rsid w:val="00E71741"/>
    <w:rsid w:val="00E735BB"/>
    <w:rsid w:val="00E7460F"/>
    <w:rsid w:val="00E927B6"/>
    <w:rsid w:val="00EA2CD8"/>
    <w:rsid w:val="00EB4AF8"/>
    <w:rsid w:val="00ED4D72"/>
    <w:rsid w:val="00ED6A2D"/>
    <w:rsid w:val="00EF1556"/>
    <w:rsid w:val="00EF665D"/>
    <w:rsid w:val="00F22DB9"/>
    <w:rsid w:val="00F52BEE"/>
    <w:rsid w:val="00F6121E"/>
    <w:rsid w:val="00F82C34"/>
    <w:rsid w:val="00F93C93"/>
    <w:rsid w:val="00F94C6C"/>
    <w:rsid w:val="00F96C5C"/>
    <w:rsid w:val="00FC26A7"/>
    <w:rsid w:val="00FE6312"/>
    <w:rsid w:val="00FF22D8"/>
    <w:rsid w:val="17A1E1FB"/>
    <w:rsid w:val="27E518CA"/>
    <w:rsid w:val="2B04D808"/>
    <w:rsid w:val="36984B4A"/>
    <w:rsid w:val="37BB9CC7"/>
    <w:rsid w:val="3A53FC9B"/>
    <w:rsid w:val="4320992B"/>
    <w:rsid w:val="43B997D7"/>
    <w:rsid w:val="4CC66411"/>
    <w:rsid w:val="51553763"/>
    <w:rsid w:val="599280CF"/>
    <w:rsid w:val="69DB2848"/>
    <w:rsid w:val="69E9CAED"/>
    <w:rsid w:val="6C1EE027"/>
    <w:rsid w:val="7E7D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BEB5D"/>
  <w15:chartTrackingRefBased/>
  <w15:docId w15:val="{D2D1CA3B-FB0D-41F9-9073-7B4DE822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96"/>
    <w:pPr>
      <w:spacing w:line="256" w:lineRule="auto"/>
    </w:pPr>
  </w:style>
  <w:style w:type="paragraph" w:styleId="Heading1">
    <w:name w:val="heading 1"/>
    <w:basedOn w:val="Normal"/>
    <w:next w:val="Normal"/>
    <w:link w:val="Heading1Char"/>
    <w:uiPriority w:val="9"/>
    <w:qFormat/>
    <w:rsid w:val="00D53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495"/>
    <w:pPr>
      <w:ind w:left="720"/>
      <w:contextualSpacing/>
    </w:pPr>
  </w:style>
  <w:style w:type="character" w:styleId="CommentReference">
    <w:name w:val="annotation reference"/>
    <w:basedOn w:val="DefaultParagraphFont"/>
    <w:uiPriority w:val="99"/>
    <w:semiHidden/>
    <w:unhideWhenUsed/>
    <w:rsid w:val="00F6121E"/>
    <w:rPr>
      <w:sz w:val="16"/>
      <w:szCs w:val="16"/>
    </w:rPr>
  </w:style>
  <w:style w:type="paragraph" w:styleId="CommentText">
    <w:name w:val="annotation text"/>
    <w:basedOn w:val="Normal"/>
    <w:link w:val="CommentTextChar"/>
    <w:uiPriority w:val="99"/>
    <w:unhideWhenUsed/>
    <w:rsid w:val="00F6121E"/>
    <w:pPr>
      <w:spacing w:line="240" w:lineRule="auto"/>
    </w:pPr>
    <w:rPr>
      <w:sz w:val="20"/>
      <w:szCs w:val="20"/>
    </w:rPr>
  </w:style>
  <w:style w:type="character" w:customStyle="1" w:styleId="CommentTextChar">
    <w:name w:val="Comment Text Char"/>
    <w:basedOn w:val="DefaultParagraphFont"/>
    <w:link w:val="CommentText"/>
    <w:uiPriority w:val="99"/>
    <w:rsid w:val="00F6121E"/>
    <w:rPr>
      <w:sz w:val="20"/>
      <w:szCs w:val="20"/>
    </w:rPr>
  </w:style>
  <w:style w:type="paragraph" w:styleId="CommentSubject">
    <w:name w:val="annotation subject"/>
    <w:basedOn w:val="CommentText"/>
    <w:next w:val="CommentText"/>
    <w:link w:val="CommentSubjectChar"/>
    <w:uiPriority w:val="99"/>
    <w:semiHidden/>
    <w:unhideWhenUsed/>
    <w:rsid w:val="00F6121E"/>
    <w:rPr>
      <w:b/>
      <w:bCs/>
    </w:rPr>
  </w:style>
  <w:style w:type="character" w:customStyle="1" w:styleId="CommentSubjectChar">
    <w:name w:val="Comment Subject Char"/>
    <w:basedOn w:val="CommentTextChar"/>
    <w:link w:val="CommentSubject"/>
    <w:uiPriority w:val="99"/>
    <w:semiHidden/>
    <w:rsid w:val="00F6121E"/>
    <w:rPr>
      <w:b/>
      <w:bCs/>
      <w:sz w:val="20"/>
      <w:szCs w:val="20"/>
    </w:rPr>
  </w:style>
  <w:style w:type="paragraph" w:styleId="BalloonText">
    <w:name w:val="Balloon Text"/>
    <w:basedOn w:val="Normal"/>
    <w:link w:val="BalloonTextChar"/>
    <w:uiPriority w:val="99"/>
    <w:semiHidden/>
    <w:unhideWhenUsed/>
    <w:rsid w:val="00F61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21E"/>
    <w:rPr>
      <w:rFonts w:ascii="Segoe UI" w:hAnsi="Segoe UI" w:cs="Segoe UI"/>
      <w:sz w:val="18"/>
      <w:szCs w:val="18"/>
    </w:rPr>
  </w:style>
  <w:style w:type="character" w:styleId="Hyperlink">
    <w:name w:val="Hyperlink"/>
    <w:basedOn w:val="DefaultParagraphFont"/>
    <w:uiPriority w:val="99"/>
    <w:unhideWhenUsed/>
    <w:rsid w:val="00F6121E"/>
    <w:rPr>
      <w:color w:val="0563C1" w:themeColor="hyperlink"/>
      <w:u w:val="single"/>
    </w:rPr>
  </w:style>
  <w:style w:type="character" w:styleId="UnresolvedMention">
    <w:name w:val="Unresolved Mention"/>
    <w:basedOn w:val="DefaultParagraphFont"/>
    <w:uiPriority w:val="99"/>
    <w:semiHidden/>
    <w:unhideWhenUsed/>
    <w:rsid w:val="00F6121E"/>
    <w:rPr>
      <w:color w:val="605E5C"/>
      <w:shd w:val="clear" w:color="auto" w:fill="E1DFDD"/>
    </w:rPr>
  </w:style>
  <w:style w:type="paragraph" w:styleId="Revision">
    <w:name w:val="Revision"/>
    <w:hidden/>
    <w:uiPriority w:val="99"/>
    <w:semiHidden/>
    <w:rsid w:val="00BB50ED"/>
    <w:pPr>
      <w:spacing w:after="0" w:line="240" w:lineRule="auto"/>
    </w:pPr>
  </w:style>
  <w:style w:type="character" w:customStyle="1" w:styleId="Heading1Char">
    <w:name w:val="Heading 1 Char"/>
    <w:basedOn w:val="DefaultParagraphFont"/>
    <w:link w:val="Heading1"/>
    <w:uiPriority w:val="9"/>
    <w:rsid w:val="00D5325E"/>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051279"/>
  </w:style>
  <w:style w:type="paragraph" w:styleId="Header">
    <w:name w:val="header"/>
    <w:basedOn w:val="Normal"/>
    <w:link w:val="HeaderChar"/>
    <w:uiPriority w:val="99"/>
    <w:unhideWhenUsed/>
    <w:rsid w:val="00195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906"/>
  </w:style>
  <w:style w:type="paragraph" w:styleId="Footer">
    <w:name w:val="footer"/>
    <w:basedOn w:val="Normal"/>
    <w:link w:val="FooterChar"/>
    <w:uiPriority w:val="99"/>
    <w:unhideWhenUsed/>
    <w:rsid w:val="00195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7000">
      <w:bodyDiv w:val="1"/>
      <w:marLeft w:val="0"/>
      <w:marRight w:val="0"/>
      <w:marTop w:val="0"/>
      <w:marBottom w:val="0"/>
      <w:divBdr>
        <w:top w:val="none" w:sz="0" w:space="0" w:color="auto"/>
        <w:left w:val="none" w:sz="0" w:space="0" w:color="auto"/>
        <w:bottom w:val="none" w:sz="0" w:space="0" w:color="auto"/>
        <w:right w:val="none" w:sz="0" w:space="0" w:color="auto"/>
      </w:divBdr>
    </w:div>
    <w:div w:id="78792073">
      <w:bodyDiv w:val="1"/>
      <w:marLeft w:val="0"/>
      <w:marRight w:val="0"/>
      <w:marTop w:val="0"/>
      <w:marBottom w:val="0"/>
      <w:divBdr>
        <w:top w:val="none" w:sz="0" w:space="0" w:color="auto"/>
        <w:left w:val="none" w:sz="0" w:space="0" w:color="auto"/>
        <w:bottom w:val="none" w:sz="0" w:space="0" w:color="auto"/>
        <w:right w:val="none" w:sz="0" w:space="0" w:color="auto"/>
      </w:divBdr>
    </w:div>
    <w:div w:id="124546453">
      <w:bodyDiv w:val="1"/>
      <w:marLeft w:val="0"/>
      <w:marRight w:val="0"/>
      <w:marTop w:val="0"/>
      <w:marBottom w:val="0"/>
      <w:divBdr>
        <w:top w:val="none" w:sz="0" w:space="0" w:color="auto"/>
        <w:left w:val="none" w:sz="0" w:space="0" w:color="auto"/>
        <w:bottom w:val="none" w:sz="0" w:space="0" w:color="auto"/>
        <w:right w:val="none" w:sz="0" w:space="0" w:color="auto"/>
      </w:divBdr>
      <w:divsChild>
        <w:div w:id="372922761">
          <w:marLeft w:val="0"/>
          <w:marRight w:val="0"/>
          <w:marTop w:val="0"/>
          <w:marBottom w:val="0"/>
          <w:divBdr>
            <w:top w:val="single" w:sz="2" w:space="0" w:color="E7E7E7"/>
            <w:left w:val="single" w:sz="2" w:space="0" w:color="E7E7E7"/>
            <w:bottom w:val="single" w:sz="2" w:space="0" w:color="E7E7E7"/>
            <w:right w:val="single" w:sz="2" w:space="0" w:color="E7E7E7"/>
          </w:divBdr>
          <w:divsChild>
            <w:div w:id="79183043">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 w:id="213083887">
      <w:bodyDiv w:val="1"/>
      <w:marLeft w:val="0"/>
      <w:marRight w:val="0"/>
      <w:marTop w:val="0"/>
      <w:marBottom w:val="0"/>
      <w:divBdr>
        <w:top w:val="none" w:sz="0" w:space="0" w:color="auto"/>
        <w:left w:val="none" w:sz="0" w:space="0" w:color="auto"/>
        <w:bottom w:val="none" w:sz="0" w:space="0" w:color="auto"/>
        <w:right w:val="none" w:sz="0" w:space="0" w:color="auto"/>
      </w:divBdr>
    </w:div>
    <w:div w:id="293293259">
      <w:bodyDiv w:val="1"/>
      <w:marLeft w:val="0"/>
      <w:marRight w:val="0"/>
      <w:marTop w:val="0"/>
      <w:marBottom w:val="0"/>
      <w:divBdr>
        <w:top w:val="none" w:sz="0" w:space="0" w:color="auto"/>
        <w:left w:val="none" w:sz="0" w:space="0" w:color="auto"/>
        <w:bottom w:val="none" w:sz="0" w:space="0" w:color="auto"/>
        <w:right w:val="none" w:sz="0" w:space="0" w:color="auto"/>
      </w:divBdr>
      <w:divsChild>
        <w:div w:id="486244163">
          <w:marLeft w:val="0"/>
          <w:marRight w:val="0"/>
          <w:marTop w:val="0"/>
          <w:marBottom w:val="300"/>
          <w:divBdr>
            <w:top w:val="none" w:sz="0" w:space="0" w:color="auto"/>
            <w:left w:val="none" w:sz="0" w:space="0" w:color="auto"/>
            <w:bottom w:val="none" w:sz="0" w:space="0" w:color="auto"/>
            <w:right w:val="none" w:sz="0" w:space="0" w:color="auto"/>
          </w:divBdr>
          <w:divsChild>
            <w:div w:id="2056393393">
              <w:marLeft w:val="0"/>
              <w:marRight w:val="0"/>
              <w:marTop w:val="0"/>
              <w:marBottom w:val="525"/>
              <w:divBdr>
                <w:top w:val="none" w:sz="0" w:space="0" w:color="auto"/>
                <w:left w:val="none" w:sz="0" w:space="0" w:color="auto"/>
                <w:bottom w:val="none" w:sz="0" w:space="0" w:color="auto"/>
                <w:right w:val="none" w:sz="0" w:space="0" w:color="auto"/>
              </w:divBdr>
            </w:div>
          </w:divsChild>
        </w:div>
        <w:div w:id="1944799798">
          <w:marLeft w:val="0"/>
          <w:marRight w:val="0"/>
          <w:marTop w:val="0"/>
          <w:marBottom w:val="0"/>
          <w:divBdr>
            <w:top w:val="none" w:sz="0" w:space="0" w:color="auto"/>
            <w:left w:val="none" w:sz="0" w:space="0" w:color="auto"/>
            <w:bottom w:val="none" w:sz="0" w:space="0" w:color="auto"/>
            <w:right w:val="none" w:sz="0" w:space="0" w:color="auto"/>
          </w:divBdr>
          <w:divsChild>
            <w:div w:id="1007439497">
              <w:marLeft w:val="0"/>
              <w:marRight w:val="0"/>
              <w:marTop w:val="0"/>
              <w:marBottom w:val="150"/>
              <w:divBdr>
                <w:top w:val="none" w:sz="0" w:space="0" w:color="auto"/>
                <w:left w:val="none" w:sz="0" w:space="0" w:color="auto"/>
                <w:bottom w:val="single" w:sz="6" w:space="0" w:color="CCCCCC"/>
                <w:right w:val="none" w:sz="0" w:space="0" w:color="auto"/>
              </w:divBdr>
              <w:divsChild>
                <w:div w:id="1618830258">
                  <w:marLeft w:val="0"/>
                  <w:marRight w:val="0"/>
                  <w:marTop w:val="0"/>
                  <w:marBottom w:val="0"/>
                  <w:divBdr>
                    <w:top w:val="none" w:sz="0" w:space="0" w:color="auto"/>
                    <w:left w:val="none" w:sz="0" w:space="0" w:color="auto"/>
                    <w:bottom w:val="none" w:sz="0" w:space="0" w:color="auto"/>
                    <w:right w:val="none" w:sz="0" w:space="0" w:color="auto"/>
                  </w:divBdr>
                  <w:divsChild>
                    <w:div w:id="1098217610">
                      <w:marLeft w:val="0"/>
                      <w:marRight w:val="0"/>
                      <w:marTop w:val="0"/>
                      <w:marBottom w:val="0"/>
                      <w:divBdr>
                        <w:top w:val="none" w:sz="0" w:space="0" w:color="auto"/>
                        <w:left w:val="none" w:sz="0" w:space="0" w:color="auto"/>
                        <w:bottom w:val="none" w:sz="0" w:space="0" w:color="auto"/>
                        <w:right w:val="none" w:sz="0" w:space="0" w:color="auto"/>
                      </w:divBdr>
                      <w:divsChild>
                        <w:div w:id="17509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679572">
      <w:bodyDiv w:val="1"/>
      <w:marLeft w:val="0"/>
      <w:marRight w:val="0"/>
      <w:marTop w:val="0"/>
      <w:marBottom w:val="0"/>
      <w:divBdr>
        <w:top w:val="none" w:sz="0" w:space="0" w:color="auto"/>
        <w:left w:val="none" w:sz="0" w:space="0" w:color="auto"/>
        <w:bottom w:val="none" w:sz="0" w:space="0" w:color="auto"/>
        <w:right w:val="none" w:sz="0" w:space="0" w:color="auto"/>
      </w:divBdr>
    </w:div>
    <w:div w:id="439648221">
      <w:bodyDiv w:val="1"/>
      <w:marLeft w:val="0"/>
      <w:marRight w:val="0"/>
      <w:marTop w:val="0"/>
      <w:marBottom w:val="0"/>
      <w:divBdr>
        <w:top w:val="none" w:sz="0" w:space="0" w:color="auto"/>
        <w:left w:val="none" w:sz="0" w:space="0" w:color="auto"/>
        <w:bottom w:val="none" w:sz="0" w:space="0" w:color="auto"/>
        <w:right w:val="none" w:sz="0" w:space="0" w:color="auto"/>
      </w:divBdr>
    </w:div>
    <w:div w:id="1265844478">
      <w:bodyDiv w:val="1"/>
      <w:marLeft w:val="0"/>
      <w:marRight w:val="0"/>
      <w:marTop w:val="0"/>
      <w:marBottom w:val="0"/>
      <w:divBdr>
        <w:top w:val="none" w:sz="0" w:space="0" w:color="auto"/>
        <w:left w:val="none" w:sz="0" w:space="0" w:color="auto"/>
        <w:bottom w:val="none" w:sz="0" w:space="0" w:color="auto"/>
        <w:right w:val="none" w:sz="0" w:space="0" w:color="auto"/>
      </w:divBdr>
    </w:div>
    <w:div w:id="1282346721">
      <w:bodyDiv w:val="1"/>
      <w:marLeft w:val="0"/>
      <w:marRight w:val="0"/>
      <w:marTop w:val="0"/>
      <w:marBottom w:val="0"/>
      <w:divBdr>
        <w:top w:val="none" w:sz="0" w:space="0" w:color="auto"/>
        <w:left w:val="none" w:sz="0" w:space="0" w:color="auto"/>
        <w:bottom w:val="none" w:sz="0" w:space="0" w:color="auto"/>
        <w:right w:val="none" w:sz="0" w:space="0" w:color="auto"/>
      </w:divBdr>
      <w:divsChild>
        <w:div w:id="240991078">
          <w:marLeft w:val="0"/>
          <w:marRight w:val="0"/>
          <w:marTop w:val="0"/>
          <w:marBottom w:val="300"/>
          <w:divBdr>
            <w:top w:val="none" w:sz="0" w:space="0" w:color="auto"/>
            <w:left w:val="none" w:sz="0" w:space="0" w:color="auto"/>
            <w:bottom w:val="none" w:sz="0" w:space="0" w:color="auto"/>
            <w:right w:val="none" w:sz="0" w:space="0" w:color="auto"/>
          </w:divBdr>
          <w:divsChild>
            <w:div w:id="47213934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306004471">
      <w:bodyDiv w:val="1"/>
      <w:marLeft w:val="0"/>
      <w:marRight w:val="0"/>
      <w:marTop w:val="0"/>
      <w:marBottom w:val="0"/>
      <w:divBdr>
        <w:top w:val="none" w:sz="0" w:space="0" w:color="auto"/>
        <w:left w:val="none" w:sz="0" w:space="0" w:color="auto"/>
        <w:bottom w:val="none" w:sz="0" w:space="0" w:color="auto"/>
        <w:right w:val="none" w:sz="0" w:space="0" w:color="auto"/>
      </w:divBdr>
    </w:div>
    <w:div w:id="1532842339">
      <w:bodyDiv w:val="1"/>
      <w:marLeft w:val="0"/>
      <w:marRight w:val="0"/>
      <w:marTop w:val="0"/>
      <w:marBottom w:val="0"/>
      <w:divBdr>
        <w:top w:val="none" w:sz="0" w:space="0" w:color="auto"/>
        <w:left w:val="none" w:sz="0" w:space="0" w:color="auto"/>
        <w:bottom w:val="none" w:sz="0" w:space="0" w:color="auto"/>
        <w:right w:val="none" w:sz="0" w:space="0" w:color="auto"/>
      </w:divBdr>
    </w:div>
    <w:div w:id="1533181093">
      <w:bodyDiv w:val="1"/>
      <w:marLeft w:val="0"/>
      <w:marRight w:val="0"/>
      <w:marTop w:val="0"/>
      <w:marBottom w:val="0"/>
      <w:divBdr>
        <w:top w:val="none" w:sz="0" w:space="0" w:color="auto"/>
        <w:left w:val="none" w:sz="0" w:space="0" w:color="auto"/>
        <w:bottom w:val="none" w:sz="0" w:space="0" w:color="auto"/>
        <w:right w:val="none" w:sz="0" w:space="0" w:color="auto"/>
      </w:divBdr>
      <w:divsChild>
        <w:div w:id="1390572631">
          <w:marLeft w:val="0"/>
          <w:marRight w:val="0"/>
          <w:marTop w:val="0"/>
          <w:marBottom w:val="0"/>
          <w:divBdr>
            <w:top w:val="single" w:sz="2" w:space="0" w:color="E7E7E7"/>
            <w:left w:val="single" w:sz="2" w:space="0" w:color="E7E7E7"/>
            <w:bottom w:val="single" w:sz="2" w:space="0" w:color="E7E7E7"/>
            <w:right w:val="single" w:sz="2" w:space="0" w:color="E7E7E7"/>
          </w:divBdr>
          <w:divsChild>
            <w:div w:id="1659115837">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 w:id="1671176113">
      <w:bodyDiv w:val="1"/>
      <w:marLeft w:val="0"/>
      <w:marRight w:val="0"/>
      <w:marTop w:val="0"/>
      <w:marBottom w:val="0"/>
      <w:divBdr>
        <w:top w:val="none" w:sz="0" w:space="0" w:color="auto"/>
        <w:left w:val="none" w:sz="0" w:space="0" w:color="auto"/>
        <w:bottom w:val="none" w:sz="0" w:space="0" w:color="auto"/>
        <w:right w:val="none" w:sz="0" w:space="0" w:color="auto"/>
      </w:divBdr>
    </w:div>
    <w:div w:id="1671373244">
      <w:bodyDiv w:val="1"/>
      <w:marLeft w:val="0"/>
      <w:marRight w:val="0"/>
      <w:marTop w:val="0"/>
      <w:marBottom w:val="0"/>
      <w:divBdr>
        <w:top w:val="none" w:sz="0" w:space="0" w:color="auto"/>
        <w:left w:val="none" w:sz="0" w:space="0" w:color="auto"/>
        <w:bottom w:val="none" w:sz="0" w:space="0" w:color="auto"/>
        <w:right w:val="none" w:sz="0" w:space="0" w:color="auto"/>
      </w:divBdr>
    </w:div>
    <w:div w:id="2084449610">
      <w:bodyDiv w:val="1"/>
      <w:marLeft w:val="0"/>
      <w:marRight w:val="0"/>
      <w:marTop w:val="0"/>
      <w:marBottom w:val="0"/>
      <w:divBdr>
        <w:top w:val="none" w:sz="0" w:space="0" w:color="auto"/>
        <w:left w:val="none" w:sz="0" w:space="0" w:color="auto"/>
        <w:bottom w:val="none" w:sz="0" w:space="0" w:color="auto"/>
        <w:right w:val="none" w:sz="0" w:space="0" w:color="auto"/>
      </w:divBdr>
    </w:div>
    <w:div w:id="2103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amar@guidant.law"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23cc35-1e76-4e7e-ad1b-47cb9b3b8f4f">
      <Terms xmlns="http://schemas.microsoft.com/office/infopath/2007/PartnerControls"/>
    </lcf76f155ced4ddcb4097134ff3c332f>
    <TaxCatchAll xmlns="df6e198e-8d39-4835-a665-cbe5863489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570EDD467A6E43B91FB2004247A138" ma:contentTypeVersion="19" ma:contentTypeDescription="Create a new document." ma:contentTypeScope="" ma:versionID="c728d9e03d808ce157afb3ba8067c0f0">
  <xsd:schema xmlns:xsd="http://www.w3.org/2001/XMLSchema" xmlns:xs="http://www.w3.org/2001/XMLSchema" xmlns:p="http://schemas.microsoft.com/office/2006/metadata/properties" xmlns:ns2="1123cc35-1e76-4e7e-ad1b-47cb9b3b8f4f" xmlns:ns3="df6e198e-8d39-4835-a665-cbe5863489d9" targetNamespace="http://schemas.microsoft.com/office/2006/metadata/properties" ma:root="true" ma:fieldsID="8fe0dee94dcdad0dbafcbbc36f58806f" ns2:_="" ns3:_="">
    <xsd:import namespace="1123cc35-1e76-4e7e-ad1b-47cb9b3b8f4f"/>
    <xsd:import namespace="df6e198e-8d39-4835-a665-cbe5863489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3cc35-1e76-4e7e-ad1b-47cb9b3b8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85f7d0-1692-43a7-9b11-df81d64008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e198e-8d39-4835-a665-cbe5863489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a7d7fa-2228-4c1b-9edf-23864afc5a52}" ma:internalName="TaxCatchAll" ma:showField="CatchAllData" ma:web="df6e198e-8d39-4835-a665-cbe586348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8838A-086F-461B-924C-BBB9259A74E0}">
  <ds:schemaRefs>
    <ds:schemaRef ds:uri="http://schemas.microsoft.com/sharepoint/v3/contenttype/forms"/>
  </ds:schemaRefs>
</ds:datastoreItem>
</file>

<file path=customXml/itemProps2.xml><?xml version="1.0" encoding="utf-8"?>
<ds:datastoreItem xmlns:ds="http://schemas.openxmlformats.org/officeDocument/2006/customXml" ds:itemID="{113C7B7D-FBD6-4EC8-B8E2-53F3D6276153}">
  <ds:schemaRefs>
    <ds:schemaRef ds:uri="http://schemas.microsoft.com/office/2006/metadata/properties"/>
    <ds:schemaRef ds:uri="http://schemas.microsoft.com/office/infopath/2007/PartnerControls"/>
    <ds:schemaRef ds:uri="1123cc35-1e76-4e7e-ad1b-47cb9b3b8f4f"/>
    <ds:schemaRef ds:uri="df6e198e-8d39-4835-a665-cbe5863489d9"/>
  </ds:schemaRefs>
</ds:datastoreItem>
</file>

<file path=customXml/itemProps3.xml><?xml version="1.0" encoding="utf-8"?>
<ds:datastoreItem xmlns:ds="http://schemas.openxmlformats.org/officeDocument/2006/customXml" ds:itemID="{4C68DFD2-68E5-44DF-A74E-D36ECD6F1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3cc35-1e76-4e7e-ad1b-47cb9b3b8f4f"/>
    <ds:schemaRef ds:uri="df6e198e-8d39-4835-a665-cbe586348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Haynes</dc:creator>
  <cp:keywords/>
  <dc:description/>
  <cp:lastModifiedBy>Claire Chandler</cp:lastModifiedBy>
  <cp:revision>85</cp:revision>
  <dcterms:created xsi:type="dcterms:W3CDTF">2022-06-06T23:51:00Z</dcterms:created>
  <dcterms:modified xsi:type="dcterms:W3CDTF">2025-02-17T16:45:00Z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0x01010064570EDD467A6E43B91FB2004247A138</vt:lpwstr>
  </property>
  <property fmtid="{D5CDD505-2E9C-101B-9397-08002B2CF9AE}" pid="3" name="MediaServiceImageTags">
    <vt:lpwstr/>
  </property>
</Properties>
</file>